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41B1F" w14:textId="665A72E2" w:rsidR="00FA4172" w:rsidRPr="008B045A" w:rsidRDefault="008B045A" w:rsidP="008B045A">
      <w:pPr>
        <w:spacing w:after="0" w:line="240" w:lineRule="auto"/>
        <w:ind w:left="5670" w:firstLine="426"/>
        <w:jc w:val="center"/>
        <w:rPr>
          <w:rFonts w:asciiTheme="minorHAnsi" w:eastAsia="Times New Roman" w:hAnsiTheme="minorHAnsi" w:cstheme="minorHAnsi"/>
          <w:sz w:val="20"/>
          <w:szCs w:val="24"/>
          <w:lang w:eastAsia="ru-RU"/>
        </w:rPr>
      </w:pPr>
      <w:r w:rsidRPr="008B045A">
        <w:rPr>
          <w:rFonts w:asciiTheme="minorHAnsi" w:eastAsia="Times New Roman" w:hAnsiTheme="minorHAnsi" w:cstheme="minorHAnsi"/>
          <w:sz w:val="20"/>
          <w:szCs w:val="24"/>
          <w:lang w:eastAsia="ru-RU"/>
        </w:rPr>
        <w:t>Приложение 2 к договору №_________ от «___»___________ 2020 г.</w:t>
      </w:r>
      <w:r w:rsidR="002B20C3" w:rsidRPr="008B045A">
        <w:rPr>
          <w:rFonts w:asciiTheme="minorHAnsi" w:eastAsia="Times New Roman" w:hAnsiTheme="minorHAnsi" w:cstheme="minorHAnsi"/>
          <w:sz w:val="20"/>
          <w:szCs w:val="24"/>
          <w:lang w:eastAsia="ru-RU"/>
        </w:rPr>
        <w:t xml:space="preserve"> </w:t>
      </w:r>
    </w:p>
    <w:p w14:paraId="75412E8E" w14:textId="77777777" w:rsidR="00FA4172" w:rsidRPr="00F20AA0" w:rsidRDefault="00FA4172" w:rsidP="00FA4172">
      <w:pPr>
        <w:spacing w:line="240" w:lineRule="auto"/>
        <w:contextualSpacing/>
        <w:jc w:val="center"/>
        <w:rPr>
          <w:rFonts w:asciiTheme="minorHAnsi" w:hAnsiTheme="minorHAnsi" w:cstheme="minorHAnsi"/>
          <w:b/>
          <w:sz w:val="20"/>
          <w:szCs w:val="24"/>
        </w:rPr>
      </w:pPr>
    </w:p>
    <w:p w14:paraId="0A5DED66" w14:textId="77777777" w:rsidR="00FA4172" w:rsidRPr="00F20AA0" w:rsidRDefault="00FA4172" w:rsidP="00FA4172">
      <w:pPr>
        <w:spacing w:line="240" w:lineRule="auto"/>
        <w:contextualSpacing/>
        <w:jc w:val="center"/>
        <w:rPr>
          <w:rFonts w:asciiTheme="minorHAnsi" w:hAnsiTheme="minorHAnsi" w:cstheme="minorHAnsi"/>
          <w:b/>
          <w:sz w:val="20"/>
          <w:szCs w:val="24"/>
        </w:rPr>
      </w:pPr>
      <w:r w:rsidRPr="00F20AA0">
        <w:rPr>
          <w:rFonts w:asciiTheme="minorHAnsi" w:hAnsiTheme="minorHAnsi" w:cstheme="minorHAnsi"/>
          <w:b/>
          <w:sz w:val="20"/>
          <w:szCs w:val="24"/>
        </w:rPr>
        <w:t>Т Е Х Н И Ч Е С К О Е   З А Д А Н И Е</w:t>
      </w:r>
    </w:p>
    <w:p w14:paraId="50690C9D" w14:textId="623283F4" w:rsidR="00FA4172" w:rsidRPr="00F418F4" w:rsidRDefault="00F418F4" w:rsidP="00FA4172">
      <w:pPr>
        <w:spacing w:line="240" w:lineRule="auto"/>
        <w:contextualSpacing/>
        <w:jc w:val="center"/>
        <w:rPr>
          <w:rFonts w:asciiTheme="minorHAnsi" w:hAnsiTheme="minorHAnsi" w:cstheme="minorHAnsi"/>
          <w:b/>
          <w:sz w:val="14"/>
          <w:szCs w:val="24"/>
        </w:rPr>
      </w:pPr>
      <w:r w:rsidRPr="00F418F4">
        <w:rPr>
          <w:rFonts w:asciiTheme="minorHAnsi" w:hAnsiTheme="minorHAnsi" w:cstheme="minorHAnsi"/>
          <w:b/>
          <w:sz w:val="14"/>
          <w:szCs w:val="24"/>
        </w:rPr>
        <w:t xml:space="preserve">НА ОКАЗАНИЕ УСЛУГ ПО ПРОВЕДЕНИЮ </w:t>
      </w:r>
      <w:r w:rsidR="002B20C3">
        <w:rPr>
          <w:rFonts w:asciiTheme="minorHAnsi" w:hAnsiTheme="minorHAnsi" w:cstheme="minorHAnsi"/>
          <w:b/>
          <w:sz w:val="14"/>
          <w:szCs w:val="24"/>
        </w:rPr>
        <w:t>ЭКСПЕРТИЗЫ ПРОМЫШЛЕННОЙ БЕЗОПАСНОСТИ СОСУДОВ</w:t>
      </w:r>
      <w:r w:rsidR="00976E0C">
        <w:rPr>
          <w:rFonts w:asciiTheme="minorHAnsi" w:hAnsiTheme="minorHAnsi" w:cstheme="minorHAnsi"/>
          <w:b/>
          <w:sz w:val="14"/>
          <w:szCs w:val="24"/>
        </w:rPr>
        <w:t>, РАБОТАЮЩИХ ПОД ИЗБЫТОЧНЫМ ДАВЛЕНИЕМ,</w:t>
      </w:r>
      <w:r w:rsidRPr="00F418F4">
        <w:rPr>
          <w:rFonts w:asciiTheme="minorHAnsi" w:hAnsiTheme="minorHAnsi" w:cstheme="minorHAnsi"/>
          <w:b/>
          <w:sz w:val="14"/>
          <w:szCs w:val="24"/>
        </w:rPr>
        <w:t xml:space="preserve"> ПРИМЕНЯЕМЫХ НА ОПАСНЫХ ПРОИЗВОДСТВЕННЫХ ОБЪЕКТАХ</w:t>
      </w:r>
      <w:r>
        <w:rPr>
          <w:rFonts w:asciiTheme="minorHAnsi" w:hAnsiTheme="minorHAnsi" w:cstheme="minorHAnsi"/>
          <w:b/>
          <w:sz w:val="14"/>
          <w:szCs w:val="24"/>
        </w:rPr>
        <w:t xml:space="preserve"> </w:t>
      </w:r>
      <w:r w:rsidR="002B20C3">
        <w:rPr>
          <w:rFonts w:asciiTheme="minorHAnsi" w:hAnsiTheme="minorHAnsi" w:cstheme="minorHAnsi"/>
          <w:b/>
          <w:sz w:val="14"/>
          <w:szCs w:val="24"/>
        </w:rPr>
        <w:t>ПАО</w:t>
      </w:r>
      <w:r w:rsidRPr="00F418F4">
        <w:rPr>
          <w:rFonts w:asciiTheme="minorHAnsi" w:hAnsiTheme="minorHAnsi" w:cstheme="minorHAnsi"/>
          <w:b/>
          <w:sz w:val="14"/>
          <w:szCs w:val="24"/>
        </w:rPr>
        <w:t xml:space="preserve"> «ЯТЭК».</w:t>
      </w:r>
    </w:p>
    <w:p w14:paraId="02F8A3AC" w14:textId="6163FA44" w:rsidR="00FA4172" w:rsidRPr="00F20AA0" w:rsidRDefault="00FA4172" w:rsidP="00F418F4">
      <w:pPr>
        <w:pStyle w:val="a3"/>
        <w:numPr>
          <w:ilvl w:val="0"/>
          <w:numId w:val="2"/>
        </w:numPr>
        <w:spacing w:line="240" w:lineRule="auto"/>
        <w:ind w:left="142" w:hanging="284"/>
        <w:rPr>
          <w:rFonts w:asciiTheme="minorHAnsi" w:hAnsiTheme="minorHAnsi" w:cstheme="minorHAnsi"/>
          <w:b/>
          <w:sz w:val="20"/>
          <w:szCs w:val="24"/>
        </w:rPr>
      </w:pPr>
      <w:r w:rsidRPr="00F20AA0">
        <w:rPr>
          <w:rFonts w:asciiTheme="minorHAnsi" w:hAnsiTheme="minorHAnsi" w:cstheme="minorHAnsi"/>
          <w:b/>
          <w:sz w:val="20"/>
          <w:szCs w:val="24"/>
        </w:rPr>
        <w:t>ОБЩИЕ СВЕДЕНИЯ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6"/>
        <w:gridCol w:w="6515"/>
      </w:tblGrid>
      <w:tr w:rsidR="00FA4172" w:rsidRPr="00F20AA0" w14:paraId="7D5BC10B" w14:textId="77777777" w:rsidTr="00F20AA0">
        <w:trPr>
          <w:cantSplit/>
          <w:jc w:val="center"/>
        </w:trPr>
        <w:tc>
          <w:tcPr>
            <w:tcW w:w="3686" w:type="dxa"/>
            <w:hideMark/>
          </w:tcPr>
          <w:p w14:paraId="17AB9F21" w14:textId="77777777" w:rsidR="00FA4172" w:rsidRPr="00F20AA0" w:rsidRDefault="00FA4172" w:rsidP="00272C2A">
            <w:pPr>
              <w:contextualSpacing/>
              <w:rPr>
                <w:rFonts w:asciiTheme="minorHAnsi" w:hAnsiTheme="minorHAnsi" w:cstheme="minorHAnsi"/>
                <w:sz w:val="16"/>
                <w:szCs w:val="24"/>
              </w:rPr>
            </w:pPr>
            <w:r w:rsidRPr="00F20AA0">
              <w:rPr>
                <w:rFonts w:asciiTheme="minorHAnsi" w:hAnsiTheme="minorHAnsi" w:cstheme="minorHAnsi"/>
                <w:sz w:val="16"/>
                <w:szCs w:val="24"/>
              </w:rPr>
              <w:t>1.1. Заказчик проекта:</w:t>
            </w:r>
          </w:p>
        </w:tc>
        <w:tc>
          <w:tcPr>
            <w:tcW w:w="6515" w:type="dxa"/>
          </w:tcPr>
          <w:p w14:paraId="2E047DD3" w14:textId="011FFE74" w:rsidR="00FA4172" w:rsidRPr="00F20AA0" w:rsidRDefault="002B20C3" w:rsidP="00C710CE">
            <w:pPr>
              <w:contextualSpacing/>
              <w:jc w:val="both"/>
              <w:rPr>
                <w:rFonts w:asciiTheme="minorHAnsi" w:hAnsiTheme="minorHAnsi" w:cstheme="minorHAnsi"/>
                <w:sz w:val="16"/>
                <w:szCs w:val="24"/>
              </w:rPr>
            </w:pPr>
            <w:r>
              <w:rPr>
                <w:rFonts w:asciiTheme="minorHAnsi" w:hAnsiTheme="minorHAnsi" w:cstheme="minorHAnsi"/>
                <w:sz w:val="16"/>
                <w:szCs w:val="24"/>
              </w:rPr>
              <w:t>Публичное акционерное общество «Якутская топливно-энергетическая компания» (ПАО «ЯТЭК»)</w:t>
            </w:r>
          </w:p>
        </w:tc>
      </w:tr>
      <w:tr w:rsidR="00FA4172" w:rsidRPr="00F20AA0" w14:paraId="3FEC4B22" w14:textId="77777777" w:rsidTr="00F20AA0">
        <w:trPr>
          <w:cantSplit/>
          <w:jc w:val="center"/>
        </w:trPr>
        <w:tc>
          <w:tcPr>
            <w:tcW w:w="3686" w:type="dxa"/>
            <w:hideMark/>
          </w:tcPr>
          <w:p w14:paraId="4409C872" w14:textId="77777777" w:rsidR="00FA4172" w:rsidRPr="00F20AA0" w:rsidRDefault="00FA4172" w:rsidP="00272C2A">
            <w:pPr>
              <w:contextualSpacing/>
              <w:rPr>
                <w:rFonts w:asciiTheme="minorHAnsi" w:hAnsiTheme="minorHAnsi" w:cstheme="minorHAnsi"/>
                <w:sz w:val="16"/>
                <w:szCs w:val="24"/>
              </w:rPr>
            </w:pPr>
            <w:r w:rsidRPr="00F20AA0">
              <w:rPr>
                <w:rFonts w:asciiTheme="minorHAnsi" w:hAnsiTheme="minorHAnsi" w:cstheme="minorHAnsi"/>
                <w:sz w:val="16"/>
                <w:szCs w:val="24"/>
              </w:rPr>
              <w:t>1.2. Местонахождение:</w:t>
            </w:r>
          </w:p>
        </w:tc>
        <w:tc>
          <w:tcPr>
            <w:tcW w:w="6515" w:type="dxa"/>
          </w:tcPr>
          <w:p w14:paraId="465B8439" w14:textId="490DDAE1" w:rsidR="00FA4172" w:rsidRPr="00F20AA0" w:rsidRDefault="00976E0C" w:rsidP="002B20C3">
            <w:pPr>
              <w:contextualSpacing/>
              <w:jc w:val="both"/>
              <w:rPr>
                <w:rFonts w:asciiTheme="minorHAnsi" w:hAnsiTheme="minorHAnsi" w:cstheme="minorHAnsi"/>
                <w:sz w:val="16"/>
                <w:szCs w:val="24"/>
              </w:rPr>
            </w:pPr>
            <w:r>
              <w:rPr>
                <w:rFonts w:asciiTheme="minorHAnsi" w:hAnsiTheme="minorHAnsi" w:cstheme="minorHAnsi"/>
                <w:sz w:val="16"/>
                <w:szCs w:val="24"/>
              </w:rPr>
              <w:t xml:space="preserve">РФ, </w:t>
            </w:r>
            <w:r w:rsidR="00956D92">
              <w:rPr>
                <w:rFonts w:asciiTheme="minorHAnsi" w:hAnsiTheme="minorHAnsi" w:cstheme="minorHAnsi"/>
                <w:sz w:val="16"/>
                <w:szCs w:val="24"/>
              </w:rPr>
              <w:t xml:space="preserve">677015, </w:t>
            </w:r>
            <w:r>
              <w:rPr>
                <w:rFonts w:asciiTheme="minorHAnsi" w:hAnsiTheme="minorHAnsi" w:cstheme="minorHAnsi"/>
                <w:sz w:val="16"/>
                <w:szCs w:val="24"/>
              </w:rPr>
              <w:t>Республика Саха (Якутия), г. Якутск</w:t>
            </w:r>
            <w:r w:rsidR="00956D92">
              <w:rPr>
                <w:rFonts w:asciiTheme="minorHAnsi" w:hAnsiTheme="minorHAnsi" w:cstheme="minorHAnsi"/>
                <w:sz w:val="16"/>
                <w:szCs w:val="24"/>
              </w:rPr>
              <w:t>, ул. П. Алексеева, 76</w:t>
            </w:r>
            <w:r w:rsidR="002B20C3">
              <w:rPr>
                <w:rFonts w:asciiTheme="minorHAnsi" w:hAnsiTheme="minorHAnsi" w:cstheme="minorHAnsi"/>
                <w:sz w:val="16"/>
                <w:szCs w:val="24"/>
              </w:rPr>
              <w:t xml:space="preserve"> </w:t>
            </w:r>
          </w:p>
        </w:tc>
      </w:tr>
      <w:tr w:rsidR="00FA4172" w:rsidRPr="00F20AA0" w14:paraId="78004209" w14:textId="77777777" w:rsidTr="00F20AA0">
        <w:trPr>
          <w:cantSplit/>
          <w:trHeight w:val="320"/>
          <w:jc w:val="center"/>
        </w:trPr>
        <w:tc>
          <w:tcPr>
            <w:tcW w:w="3686" w:type="dxa"/>
            <w:hideMark/>
          </w:tcPr>
          <w:p w14:paraId="670B3BAE" w14:textId="77777777" w:rsidR="00FA4172" w:rsidRPr="00F20AA0" w:rsidRDefault="00FA4172" w:rsidP="00272C2A">
            <w:pPr>
              <w:contextualSpacing/>
              <w:rPr>
                <w:rFonts w:asciiTheme="minorHAnsi" w:hAnsiTheme="minorHAnsi" w:cstheme="minorHAnsi"/>
                <w:sz w:val="16"/>
                <w:szCs w:val="24"/>
              </w:rPr>
            </w:pPr>
            <w:r w:rsidRPr="00F20AA0">
              <w:rPr>
                <w:rFonts w:asciiTheme="minorHAnsi" w:hAnsiTheme="minorHAnsi" w:cstheme="minorHAnsi"/>
                <w:sz w:val="16"/>
                <w:szCs w:val="24"/>
              </w:rPr>
              <w:t>1.3. Наименование оказываемых услуг:</w:t>
            </w:r>
          </w:p>
        </w:tc>
        <w:tc>
          <w:tcPr>
            <w:tcW w:w="6515" w:type="dxa"/>
          </w:tcPr>
          <w:p w14:paraId="34FD645E" w14:textId="30A9C9EA" w:rsidR="00FA4172" w:rsidRPr="00F20AA0" w:rsidRDefault="002B20C3" w:rsidP="00C710CE">
            <w:pPr>
              <w:contextualSpacing/>
              <w:jc w:val="both"/>
              <w:rPr>
                <w:rFonts w:asciiTheme="minorHAnsi" w:hAnsiTheme="minorHAnsi" w:cstheme="minorHAnsi"/>
                <w:sz w:val="16"/>
                <w:szCs w:val="24"/>
              </w:rPr>
            </w:pPr>
            <w:r>
              <w:rPr>
                <w:rFonts w:asciiTheme="minorHAnsi" w:hAnsiTheme="minorHAnsi" w:cstheme="minorHAnsi"/>
                <w:sz w:val="16"/>
                <w:szCs w:val="24"/>
              </w:rPr>
              <w:t>Экспертиза промышленной безопасности</w:t>
            </w:r>
            <w:r w:rsidR="00976E0C">
              <w:rPr>
                <w:rFonts w:asciiTheme="minorHAnsi" w:hAnsiTheme="minorHAnsi" w:cstheme="minorHAnsi"/>
                <w:sz w:val="16"/>
                <w:szCs w:val="24"/>
              </w:rPr>
              <w:t xml:space="preserve"> сосудов, работающих под избыточным давлением</w:t>
            </w:r>
          </w:p>
        </w:tc>
      </w:tr>
      <w:tr w:rsidR="00FA4172" w:rsidRPr="00F20AA0" w14:paraId="73131244" w14:textId="77777777" w:rsidTr="00F20AA0">
        <w:trPr>
          <w:cantSplit/>
          <w:jc w:val="center"/>
        </w:trPr>
        <w:tc>
          <w:tcPr>
            <w:tcW w:w="3686" w:type="dxa"/>
          </w:tcPr>
          <w:p w14:paraId="3CF255F2" w14:textId="77777777" w:rsidR="00FA4172" w:rsidRPr="00F20AA0" w:rsidRDefault="00FA4172" w:rsidP="00272C2A">
            <w:pPr>
              <w:contextualSpacing/>
              <w:rPr>
                <w:rFonts w:asciiTheme="minorHAnsi" w:hAnsiTheme="minorHAnsi" w:cstheme="minorHAnsi"/>
                <w:sz w:val="16"/>
                <w:szCs w:val="24"/>
              </w:rPr>
            </w:pPr>
            <w:r w:rsidRPr="00F20AA0">
              <w:rPr>
                <w:rFonts w:asciiTheme="minorHAnsi" w:hAnsiTheme="minorHAnsi" w:cstheme="minorHAnsi"/>
                <w:sz w:val="16"/>
                <w:szCs w:val="24"/>
              </w:rPr>
              <w:t xml:space="preserve">1.4. Основание для оказания услуг: </w:t>
            </w:r>
          </w:p>
        </w:tc>
        <w:tc>
          <w:tcPr>
            <w:tcW w:w="6515" w:type="dxa"/>
            <w:hideMark/>
          </w:tcPr>
          <w:p w14:paraId="37D7F65D" w14:textId="77777777" w:rsidR="00FA4172" w:rsidRPr="00F20AA0" w:rsidRDefault="00FA4172" w:rsidP="00C710CE">
            <w:pPr>
              <w:contextualSpacing/>
              <w:jc w:val="both"/>
              <w:rPr>
                <w:rFonts w:asciiTheme="minorHAnsi" w:hAnsiTheme="minorHAnsi" w:cstheme="minorHAnsi"/>
                <w:sz w:val="16"/>
                <w:szCs w:val="24"/>
              </w:rPr>
            </w:pPr>
            <w:r w:rsidRPr="00F20AA0">
              <w:rPr>
                <w:rFonts w:asciiTheme="minorHAnsi" w:hAnsiTheme="minorHAnsi" w:cstheme="minorHAnsi"/>
                <w:sz w:val="16"/>
                <w:szCs w:val="24"/>
              </w:rPr>
              <w:t xml:space="preserve">- Федеральный закон №116-ФЗ «О промышленной безопасности опасных производственных объектов от 20.06.1997г.  </w:t>
            </w:r>
          </w:p>
        </w:tc>
      </w:tr>
      <w:tr w:rsidR="00FA4172" w:rsidRPr="00F20AA0" w14:paraId="096F97D0" w14:textId="77777777" w:rsidTr="00F20AA0">
        <w:trPr>
          <w:cantSplit/>
          <w:trHeight w:val="877"/>
          <w:jc w:val="center"/>
        </w:trPr>
        <w:tc>
          <w:tcPr>
            <w:tcW w:w="3686" w:type="dxa"/>
          </w:tcPr>
          <w:p w14:paraId="3DB0BBA8" w14:textId="77777777" w:rsidR="00FA4172" w:rsidRPr="00F20AA0" w:rsidRDefault="00FA4172" w:rsidP="00272C2A">
            <w:pPr>
              <w:pStyle w:val="a3"/>
              <w:ind w:left="0"/>
              <w:rPr>
                <w:rFonts w:asciiTheme="minorHAnsi" w:hAnsiTheme="minorHAnsi" w:cstheme="minorHAnsi"/>
                <w:sz w:val="16"/>
                <w:szCs w:val="24"/>
              </w:rPr>
            </w:pPr>
            <w:r w:rsidRPr="00F20AA0">
              <w:rPr>
                <w:rFonts w:asciiTheme="minorHAnsi" w:hAnsiTheme="minorHAnsi" w:cstheme="minorHAnsi"/>
                <w:sz w:val="16"/>
                <w:szCs w:val="24"/>
              </w:rPr>
              <w:t>1.5. Цель</w:t>
            </w:r>
          </w:p>
        </w:tc>
        <w:tc>
          <w:tcPr>
            <w:tcW w:w="6515" w:type="dxa"/>
          </w:tcPr>
          <w:p w14:paraId="401BE6BC" w14:textId="3A885B59" w:rsidR="00FA4172" w:rsidRPr="00F20AA0" w:rsidRDefault="00976E0C" w:rsidP="00C710CE">
            <w:pPr>
              <w:contextualSpacing/>
              <w:jc w:val="both"/>
              <w:rPr>
                <w:rFonts w:asciiTheme="minorHAnsi" w:hAnsiTheme="minorHAnsi" w:cstheme="minorHAnsi"/>
                <w:sz w:val="16"/>
                <w:szCs w:val="24"/>
              </w:rPr>
            </w:pPr>
            <w:r>
              <w:rPr>
                <w:rFonts w:asciiTheme="minorHAnsi" w:hAnsiTheme="minorHAnsi" w:cstheme="minorHAnsi"/>
                <w:sz w:val="16"/>
                <w:szCs w:val="24"/>
              </w:rPr>
              <w:t xml:space="preserve">- Оценка соответствия объекта требованиям Правил промышленной безопасности, конструкторской документации и инструкций по эксплуатации </w:t>
            </w:r>
            <w:r w:rsidR="00C710CE">
              <w:rPr>
                <w:rFonts w:asciiTheme="minorHAnsi" w:hAnsiTheme="minorHAnsi" w:cstheme="minorHAnsi"/>
                <w:sz w:val="16"/>
                <w:szCs w:val="24"/>
              </w:rPr>
              <w:t xml:space="preserve">для определения безопасной эксплуатации и дальнейшего обслуживания сосуда </w:t>
            </w:r>
            <w:r w:rsidR="00FA4172" w:rsidRPr="00F20AA0">
              <w:rPr>
                <w:rFonts w:asciiTheme="minorHAnsi" w:hAnsiTheme="minorHAnsi" w:cstheme="minorHAnsi"/>
                <w:sz w:val="16"/>
                <w:szCs w:val="24"/>
              </w:rPr>
              <w:t xml:space="preserve">в соответствии с </w:t>
            </w:r>
            <w:r w:rsidR="00A30D08" w:rsidRPr="00F20AA0">
              <w:rPr>
                <w:rFonts w:asciiTheme="minorHAnsi" w:hAnsiTheme="minorHAnsi" w:cstheme="minorHAnsi"/>
                <w:sz w:val="16"/>
                <w:szCs w:val="24"/>
              </w:rPr>
              <w:t>ФЗ-116</w:t>
            </w:r>
            <w:r w:rsidR="00C710CE">
              <w:rPr>
                <w:rFonts w:asciiTheme="minorHAnsi" w:hAnsiTheme="minorHAnsi" w:cstheme="minorHAnsi"/>
                <w:sz w:val="16"/>
                <w:szCs w:val="24"/>
              </w:rPr>
              <w:t xml:space="preserve"> «О промышленной безопасности опасных производственных объектов (с последними изменениями); ФНП-116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7A65E5" w:rsidRPr="003C1237" w14:paraId="1E015FED" w14:textId="77777777" w:rsidTr="00F20AA0">
        <w:trPr>
          <w:cantSplit/>
          <w:trHeight w:val="704"/>
          <w:jc w:val="center"/>
        </w:trPr>
        <w:tc>
          <w:tcPr>
            <w:tcW w:w="3686" w:type="dxa"/>
            <w:hideMark/>
          </w:tcPr>
          <w:p w14:paraId="191FAE0D" w14:textId="331A00F0" w:rsidR="007A65E5" w:rsidRPr="0029365B" w:rsidRDefault="007A65E5" w:rsidP="00956D92">
            <w:pPr>
              <w:contextualSpacing/>
              <w:rPr>
                <w:rFonts w:asciiTheme="minorHAnsi" w:hAnsiTheme="minorHAnsi" w:cstheme="minorHAnsi"/>
                <w:sz w:val="16"/>
                <w:szCs w:val="24"/>
              </w:rPr>
            </w:pPr>
            <w:r w:rsidRPr="0029365B">
              <w:rPr>
                <w:rFonts w:asciiTheme="minorHAnsi" w:hAnsiTheme="minorHAnsi" w:cstheme="minorHAnsi"/>
                <w:sz w:val="16"/>
                <w:szCs w:val="24"/>
              </w:rPr>
              <w:t xml:space="preserve">1.6. Стадийность проведения </w:t>
            </w:r>
            <w:r w:rsidR="00956D92" w:rsidRPr="0029365B">
              <w:rPr>
                <w:rFonts w:asciiTheme="minorHAnsi" w:hAnsiTheme="minorHAnsi" w:cstheme="minorHAnsi"/>
                <w:sz w:val="16"/>
                <w:szCs w:val="24"/>
              </w:rPr>
              <w:t>диагностики</w:t>
            </w:r>
          </w:p>
        </w:tc>
        <w:tc>
          <w:tcPr>
            <w:tcW w:w="6515" w:type="dxa"/>
            <w:hideMark/>
          </w:tcPr>
          <w:p w14:paraId="6F64F7FF" w14:textId="6299E68A" w:rsidR="007A65E5" w:rsidRPr="0029365B" w:rsidRDefault="007A65E5" w:rsidP="00F20AA0">
            <w:pPr>
              <w:spacing w:line="240" w:lineRule="auto"/>
              <w:contextualSpacing/>
              <w:jc w:val="both"/>
              <w:rPr>
                <w:rFonts w:asciiTheme="minorHAnsi" w:hAnsiTheme="minorHAnsi" w:cstheme="minorHAnsi"/>
                <w:sz w:val="16"/>
                <w:szCs w:val="16"/>
              </w:rPr>
            </w:pPr>
            <w:r w:rsidRPr="0029365B">
              <w:rPr>
                <w:rFonts w:asciiTheme="minorHAnsi" w:hAnsiTheme="minorHAnsi" w:cstheme="minorHAnsi"/>
                <w:b/>
                <w:sz w:val="16"/>
                <w:szCs w:val="16"/>
              </w:rPr>
              <w:t>Выезд экспертной группы</w:t>
            </w:r>
            <w:r w:rsidR="00B41672" w:rsidRPr="0029365B">
              <w:rPr>
                <w:rFonts w:asciiTheme="minorHAnsi" w:hAnsiTheme="minorHAnsi" w:cstheme="minorHAnsi"/>
                <w:b/>
                <w:sz w:val="16"/>
                <w:szCs w:val="16"/>
              </w:rPr>
              <w:t xml:space="preserve"> (в количестве не менее 2-х аттестованных </w:t>
            </w:r>
            <w:proofErr w:type="gramStart"/>
            <w:r w:rsidR="00B41672" w:rsidRPr="0029365B">
              <w:rPr>
                <w:rFonts w:asciiTheme="minorHAnsi" w:hAnsiTheme="minorHAnsi" w:cstheme="minorHAnsi"/>
                <w:b/>
                <w:sz w:val="16"/>
                <w:szCs w:val="16"/>
              </w:rPr>
              <w:t>экспертов)</w:t>
            </w:r>
            <w:r w:rsidRPr="0029365B">
              <w:rPr>
                <w:rFonts w:asciiTheme="minorHAnsi" w:hAnsiTheme="minorHAnsi" w:cstheme="minorHAnsi"/>
                <w:b/>
                <w:sz w:val="16"/>
                <w:szCs w:val="16"/>
              </w:rPr>
              <w:t xml:space="preserve"> </w:t>
            </w:r>
            <w:r w:rsidR="002B20C3" w:rsidRPr="0029365B">
              <w:rPr>
                <w:rFonts w:asciiTheme="minorHAnsi" w:hAnsiTheme="minorHAnsi" w:cstheme="minorHAnsi"/>
                <w:b/>
                <w:sz w:val="16"/>
                <w:szCs w:val="16"/>
              </w:rPr>
              <w:t xml:space="preserve"> </w:t>
            </w:r>
            <w:r w:rsidR="00B45470" w:rsidRPr="0029365B">
              <w:rPr>
                <w:rFonts w:asciiTheme="minorHAnsi" w:hAnsiTheme="minorHAnsi" w:cstheme="minorHAnsi"/>
                <w:b/>
                <w:sz w:val="16"/>
                <w:szCs w:val="16"/>
              </w:rPr>
              <w:t xml:space="preserve"> </w:t>
            </w:r>
            <w:proofErr w:type="gramEnd"/>
            <w:r w:rsidR="002B20C3" w:rsidRPr="0029365B">
              <w:rPr>
                <w:rFonts w:asciiTheme="minorHAnsi" w:hAnsiTheme="minorHAnsi" w:cstheme="minorHAnsi"/>
                <w:b/>
                <w:sz w:val="16"/>
                <w:szCs w:val="16"/>
              </w:rPr>
              <w:t>по месту нахождения Заказчика</w:t>
            </w:r>
            <w:r w:rsidRPr="0029365B">
              <w:rPr>
                <w:rFonts w:asciiTheme="minorHAnsi" w:hAnsiTheme="minorHAnsi" w:cstheme="minorHAnsi"/>
                <w:sz w:val="16"/>
                <w:szCs w:val="16"/>
              </w:rPr>
              <w:t xml:space="preserve"> для </w:t>
            </w:r>
            <w:r w:rsidR="00B45470" w:rsidRPr="0029365B">
              <w:rPr>
                <w:rFonts w:asciiTheme="minorHAnsi" w:hAnsiTheme="minorHAnsi" w:cstheme="minorHAnsi"/>
                <w:sz w:val="16"/>
                <w:szCs w:val="16"/>
              </w:rPr>
              <w:t xml:space="preserve">проведения </w:t>
            </w:r>
            <w:r w:rsidR="002B20C3" w:rsidRPr="0029365B">
              <w:rPr>
                <w:rFonts w:asciiTheme="minorHAnsi" w:hAnsiTheme="minorHAnsi" w:cstheme="minorHAnsi"/>
                <w:sz w:val="16"/>
                <w:szCs w:val="24"/>
              </w:rPr>
              <w:t>экспертизы промышленной безопасности сосудов</w:t>
            </w:r>
            <w:r w:rsidR="002B20C3" w:rsidRPr="0029365B">
              <w:rPr>
                <w:rFonts w:asciiTheme="minorHAnsi" w:hAnsiTheme="minorHAnsi" w:cstheme="minorHAnsi"/>
                <w:sz w:val="16"/>
                <w:szCs w:val="16"/>
              </w:rPr>
              <w:t xml:space="preserve"> </w:t>
            </w:r>
            <w:r w:rsidR="00B45470" w:rsidRPr="0029365B">
              <w:rPr>
                <w:rFonts w:asciiTheme="minorHAnsi" w:hAnsiTheme="minorHAnsi" w:cstheme="minorHAnsi"/>
                <w:sz w:val="16"/>
                <w:szCs w:val="16"/>
              </w:rPr>
              <w:t>технически</w:t>
            </w:r>
            <w:r w:rsidR="002B20C3" w:rsidRPr="0029365B">
              <w:rPr>
                <w:rFonts w:asciiTheme="minorHAnsi" w:hAnsiTheme="minorHAnsi" w:cstheme="minorHAnsi"/>
                <w:sz w:val="16"/>
                <w:szCs w:val="16"/>
              </w:rPr>
              <w:t>х устройств</w:t>
            </w:r>
            <w:r w:rsidR="00B45470" w:rsidRPr="0029365B">
              <w:rPr>
                <w:rFonts w:asciiTheme="minorHAnsi" w:hAnsiTheme="minorHAnsi" w:cstheme="minorHAnsi"/>
                <w:sz w:val="16"/>
                <w:szCs w:val="16"/>
              </w:rPr>
              <w:t xml:space="preserve"> </w:t>
            </w:r>
            <w:r w:rsidR="002B20C3" w:rsidRPr="0029365B">
              <w:rPr>
                <w:rFonts w:asciiTheme="minorHAnsi" w:hAnsiTheme="minorHAnsi" w:cstheme="minorHAnsi"/>
                <w:sz w:val="16"/>
                <w:szCs w:val="16"/>
              </w:rPr>
              <w:t>ПАО «ЯТЭК»</w:t>
            </w:r>
          </w:p>
          <w:p w14:paraId="3E23B42B" w14:textId="77777777" w:rsidR="00B45470" w:rsidRPr="0029365B" w:rsidRDefault="00B45470" w:rsidP="00F20AA0">
            <w:pPr>
              <w:spacing w:line="240" w:lineRule="auto"/>
              <w:contextualSpacing/>
              <w:jc w:val="both"/>
              <w:rPr>
                <w:rFonts w:asciiTheme="minorHAnsi" w:hAnsiTheme="minorHAnsi" w:cstheme="minorHAnsi"/>
                <w:sz w:val="16"/>
                <w:szCs w:val="16"/>
              </w:rPr>
            </w:pPr>
          </w:p>
          <w:p w14:paraId="0F8AD239" w14:textId="35FC26FF" w:rsidR="007A65E5" w:rsidRPr="0029365B" w:rsidRDefault="007A65E5" w:rsidP="00F20AA0">
            <w:pPr>
              <w:spacing w:line="240" w:lineRule="auto"/>
              <w:contextualSpacing/>
              <w:jc w:val="both"/>
              <w:rPr>
                <w:rFonts w:asciiTheme="minorHAnsi" w:hAnsiTheme="minorHAnsi" w:cstheme="minorHAnsi"/>
                <w:sz w:val="16"/>
                <w:szCs w:val="16"/>
              </w:rPr>
            </w:pPr>
            <w:r w:rsidRPr="0029365B">
              <w:rPr>
                <w:rFonts w:asciiTheme="minorHAnsi" w:hAnsiTheme="minorHAnsi" w:cstheme="minorHAnsi"/>
                <w:sz w:val="16"/>
                <w:szCs w:val="16"/>
              </w:rPr>
              <w:t>Проведение наружного (визуального) осмотра ТУ, узлов, несущих рам, агрегатов с целью определения их технического состояния и соответствия требованиям проектно-конструкторской, эксплуатационной и нормативно-технической документации;</w:t>
            </w:r>
          </w:p>
          <w:p w14:paraId="4C4740EA" w14:textId="6C362F02" w:rsidR="00436D8C" w:rsidRDefault="00436D8C" w:rsidP="00F20AA0">
            <w:pPr>
              <w:spacing w:line="240" w:lineRule="auto"/>
              <w:contextualSpacing/>
              <w:jc w:val="both"/>
              <w:rPr>
                <w:rFonts w:asciiTheme="minorHAnsi" w:hAnsiTheme="minorHAnsi" w:cstheme="minorHAnsi"/>
                <w:sz w:val="16"/>
                <w:szCs w:val="16"/>
              </w:rPr>
            </w:pPr>
          </w:p>
          <w:p w14:paraId="75B64613" w14:textId="5F0DE525" w:rsidR="004A3C7A" w:rsidRPr="0029365B" w:rsidRDefault="004A3C7A" w:rsidP="00F20AA0">
            <w:pPr>
              <w:spacing w:line="240" w:lineRule="auto"/>
              <w:contextualSpacing/>
              <w:jc w:val="both"/>
              <w:rPr>
                <w:rFonts w:asciiTheme="minorHAnsi" w:hAnsiTheme="minorHAnsi" w:cstheme="minorHAnsi"/>
                <w:sz w:val="16"/>
                <w:szCs w:val="16"/>
              </w:rPr>
            </w:pPr>
            <w:r>
              <w:rPr>
                <w:rFonts w:asciiTheme="minorHAnsi" w:hAnsiTheme="minorHAnsi" w:cstheme="minorHAnsi"/>
                <w:sz w:val="16"/>
                <w:szCs w:val="16"/>
              </w:rPr>
              <w:t>Проведение капиллярного контроля сварных швов сосудов, работающих под давлением:</w:t>
            </w:r>
          </w:p>
          <w:p w14:paraId="060FEE77" w14:textId="77777777" w:rsidR="00693DA0" w:rsidRPr="0029365B" w:rsidRDefault="00693DA0" w:rsidP="00F20AA0">
            <w:pPr>
              <w:spacing w:line="240" w:lineRule="auto"/>
              <w:contextualSpacing/>
              <w:jc w:val="both"/>
              <w:rPr>
                <w:rFonts w:asciiTheme="minorHAnsi" w:hAnsiTheme="minorHAnsi" w:cstheme="minorHAnsi"/>
                <w:sz w:val="16"/>
                <w:szCs w:val="24"/>
              </w:rPr>
            </w:pPr>
          </w:p>
          <w:p w14:paraId="5BAF8D6D" w14:textId="2570C5E7" w:rsidR="007A65E5" w:rsidRPr="0029365B" w:rsidRDefault="007A65E5"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Проверка выполнения установленных регламентов по техническому обслуживанию;</w:t>
            </w:r>
          </w:p>
          <w:p w14:paraId="46683487" w14:textId="77777777" w:rsidR="002A6206" w:rsidRPr="0029365B" w:rsidRDefault="002A6206" w:rsidP="00F20AA0">
            <w:pPr>
              <w:spacing w:line="240" w:lineRule="auto"/>
              <w:contextualSpacing/>
              <w:jc w:val="both"/>
              <w:rPr>
                <w:rFonts w:asciiTheme="minorHAnsi" w:hAnsiTheme="minorHAnsi" w:cstheme="minorHAnsi"/>
                <w:sz w:val="16"/>
                <w:szCs w:val="24"/>
              </w:rPr>
            </w:pPr>
          </w:p>
          <w:p w14:paraId="78D17BB1" w14:textId="7264EA69" w:rsidR="007A65E5" w:rsidRPr="0029365B" w:rsidRDefault="007A65E5"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Проверка наличия распорядительных документов на лиц ответственных за безопасную эксплуатацию технического устройства;</w:t>
            </w:r>
          </w:p>
          <w:p w14:paraId="26B3FFB4" w14:textId="77777777" w:rsidR="002A6206" w:rsidRPr="0029365B" w:rsidRDefault="002A6206"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 xml:space="preserve"> </w:t>
            </w:r>
          </w:p>
          <w:p w14:paraId="17832120" w14:textId="62655C01" w:rsidR="007A65E5" w:rsidRPr="0029365B" w:rsidRDefault="002A6206"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П</w:t>
            </w:r>
            <w:r w:rsidR="007A65E5" w:rsidRPr="0029365B">
              <w:rPr>
                <w:rFonts w:asciiTheme="minorHAnsi" w:hAnsiTheme="minorHAnsi" w:cstheme="minorHAnsi"/>
                <w:sz w:val="16"/>
                <w:szCs w:val="24"/>
              </w:rPr>
              <w:t>роверка документов об обучении и аттестации эксплуатационного и ремонтного персонала;</w:t>
            </w:r>
          </w:p>
          <w:p w14:paraId="18882A78" w14:textId="77777777" w:rsidR="002A6206" w:rsidRPr="0029365B" w:rsidRDefault="002A6206" w:rsidP="00F20AA0">
            <w:pPr>
              <w:spacing w:line="240" w:lineRule="auto"/>
              <w:contextualSpacing/>
              <w:jc w:val="both"/>
              <w:rPr>
                <w:rFonts w:asciiTheme="minorHAnsi" w:hAnsiTheme="minorHAnsi" w:cstheme="minorHAnsi"/>
                <w:sz w:val="16"/>
                <w:szCs w:val="24"/>
              </w:rPr>
            </w:pPr>
          </w:p>
          <w:p w14:paraId="1C9A8ACA" w14:textId="4F4F19E3" w:rsidR="007A65E5" w:rsidRPr="0029365B" w:rsidRDefault="002A6206"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Проведение н</w:t>
            </w:r>
            <w:r w:rsidR="007A65E5" w:rsidRPr="0029365B">
              <w:rPr>
                <w:rFonts w:asciiTheme="minorHAnsi" w:hAnsiTheme="minorHAnsi" w:cstheme="minorHAnsi"/>
                <w:sz w:val="16"/>
                <w:szCs w:val="24"/>
              </w:rPr>
              <w:t>еразрушающ</w:t>
            </w:r>
            <w:r w:rsidRPr="0029365B">
              <w:rPr>
                <w:rFonts w:asciiTheme="minorHAnsi" w:hAnsiTheme="minorHAnsi" w:cstheme="minorHAnsi"/>
                <w:sz w:val="16"/>
                <w:szCs w:val="24"/>
              </w:rPr>
              <w:t>его</w:t>
            </w:r>
            <w:r w:rsidR="007A65E5" w:rsidRPr="0029365B">
              <w:rPr>
                <w:rFonts w:asciiTheme="minorHAnsi" w:hAnsiTheme="minorHAnsi" w:cstheme="minorHAnsi"/>
                <w:sz w:val="16"/>
                <w:szCs w:val="24"/>
              </w:rPr>
              <w:t xml:space="preserve"> контрол</w:t>
            </w:r>
            <w:r w:rsidRPr="0029365B">
              <w:rPr>
                <w:rFonts w:asciiTheme="minorHAnsi" w:hAnsiTheme="minorHAnsi" w:cstheme="minorHAnsi"/>
                <w:sz w:val="16"/>
                <w:szCs w:val="24"/>
              </w:rPr>
              <w:t>я</w:t>
            </w:r>
            <w:r w:rsidR="007A65E5" w:rsidRPr="0029365B">
              <w:rPr>
                <w:rFonts w:asciiTheme="minorHAnsi" w:hAnsiTheme="minorHAnsi" w:cstheme="minorHAnsi"/>
                <w:sz w:val="16"/>
                <w:szCs w:val="24"/>
              </w:rPr>
              <w:t xml:space="preserve"> сварных швов согласно ФНП:</w:t>
            </w:r>
          </w:p>
          <w:p w14:paraId="4ED00C83" w14:textId="77777777" w:rsidR="004A3C7A" w:rsidRDefault="007A65E5" w:rsidP="004A3C7A">
            <w:pPr>
              <w:pStyle w:val="a3"/>
              <w:numPr>
                <w:ilvl w:val="0"/>
                <w:numId w:val="1"/>
              </w:numPr>
              <w:spacing w:line="240" w:lineRule="auto"/>
              <w:ind w:left="422"/>
              <w:jc w:val="both"/>
              <w:rPr>
                <w:rFonts w:asciiTheme="minorHAnsi" w:hAnsiTheme="minorHAnsi" w:cstheme="minorHAnsi"/>
                <w:sz w:val="16"/>
                <w:szCs w:val="24"/>
              </w:rPr>
            </w:pPr>
            <w:r w:rsidRPr="0029365B">
              <w:rPr>
                <w:rFonts w:asciiTheme="minorHAnsi" w:hAnsiTheme="minorHAnsi" w:cstheme="minorHAnsi"/>
                <w:sz w:val="16"/>
                <w:szCs w:val="24"/>
              </w:rPr>
              <w:t>визуальный осмотр и измерения</w:t>
            </w:r>
            <w:r w:rsidR="004A3C7A">
              <w:rPr>
                <w:rFonts w:asciiTheme="minorHAnsi" w:hAnsiTheme="minorHAnsi" w:cstheme="minorHAnsi"/>
                <w:sz w:val="16"/>
                <w:szCs w:val="24"/>
              </w:rPr>
              <w:t xml:space="preserve"> </w:t>
            </w:r>
          </w:p>
          <w:p w14:paraId="0FF3205E" w14:textId="07D34378" w:rsidR="007A65E5" w:rsidRPr="004A3C7A" w:rsidRDefault="002A6206" w:rsidP="004A3C7A">
            <w:pPr>
              <w:pStyle w:val="a3"/>
              <w:numPr>
                <w:ilvl w:val="0"/>
                <w:numId w:val="1"/>
              </w:numPr>
              <w:spacing w:line="240" w:lineRule="auto"/>
              <w:ind w:left="422"/>
              <w:jc w:val="both"/>
              <w:rPr>
                <w:rFonts w:asciiTheme="minorHAnsi" w:hAnsiTheme="minorHAnsi" w:cstheme="minorHAnsi"/>
                <w:sz w:val="16"/>
                <w:szCs w:val="24"/>
              </w:rPr>
            </w:pPr>
            <w:r w:rsidRPr="004A3C7A">
              <w:rPr>
                <w:rFonts w:asciiTheme="minorHAnsi" w:hAnsiTheme="minorHAnsi" w:cstheme="minorHAnsi"/>
                <w:sz w:val="16"/>
                <w:szCs w:val="24"/>
              </w:rPr>
              <w:t>у</w:t>
            </w:r>
            <w:r w:rsidR="007A65E5" w:rsidRPr="004A3C7A">
              <w:rPr>
                <w:rFonts w:asciiTheme="minorHAnsi" w:hAnsiTheme="minorHAnsi" w:cstheme="minorHAnsi"/>
                <w:sz w:val="16"/>
                <w:szCs w:val="24"/>
              </w:rPr>
              <w:t>льтразвуковая дефектоскопия</w:t>
            </w:r>
          </w:p>
          <w:p w14:paraId="71F5DE54" w14:textId="1E7CE717" w:rsidR="00D451FB" w:rsidRDefault="007A65E5" w:rsidP="007C4449">
            <w:pPr>
              <w:pStyle w:val="a3"/>
              <w:numPr>
                <w:ilvl w:val="0"/>
                <w:numId w:val="1"/>
              </w:numPr>
              <w:spacing w:line="240" w:lineRule="auto"/>
              <w:ind w:left="422"/>
              <w:jc w:val="both"/>
              <w:rPr>
                <w:rFonts w:asciiTheme="minorHAnsi" w:hAnsiTheme="minorHAnsi" w:cstheme="minorHAnsi"/>
                <w:sz w:val="16"/>
                <w:szCs w:val="24"/>
              </w:rPr>
            </w:pPr>
            <w:r w:rsidRPr="0029365B">
              <w:rPr>
                <w:rFonts w:asciiTheme="minorHAnsi" w:hAnsiTheme="minorHAnsi" w:cstheme="minorHAnsi"/>
                <w:sz w:val="16"/>
                <w:szCs w:val="24"/>
              </w:rPr>
              <w:t>измерение твердости</w:t>
            </w:r>
          </w:p>
          <w:p w14:paraId="38BA2D9B" w14:textId="42AE075F" w:rsidR="004A3C7A" w:rsidRPr="0029365B" w:rsidRDefault="004A3C7A" w:rsidP="007C4449">
            <w:pPr>
              <w:pStyle w:val="a3"/>
              <w:numPr>
                <w:ilvl w:val="0"/>
                <w:numId w:val="1"/>
              </w:numPr>
              <w:spacing w:line="240" w:lineRule="auto"/>
              <w:ind w:left="422"/>
              <w:jc w:val="both"/>
              <w:rPr>
                <w:rFonts w:asciiTheme="minorHAnsi" w:hAnsiTheme="minorHAnsi" w:cstheme="minorHAnsi"/>
                <w:sz w:val="16"/>
                <w:szCs w:val="24"/>
              </w:rPr>
            </w:pPr>
            <w:r>
              <w:rPr>
                <w:rFonts w:asciiTheme="minorHAnsi" w:hAnsiTheme="minorHAnsi" w:cstheme="minorHAnsi"/>
                <w:sz w:val="16"/>
                <w:szCs w:val="24"/>
              </w:rPr>
              <w:t>капиллярный контроль</w:t>
            </w:r>
          </w:p>
          <w:p w14:paraId="6FCB29C4" w14:textId="5706C974" w:rsidR="007A65E5" w:rsidRPr="0029365B" w:rsidRDefault="007D10CC" w:rsidP="00F20AA0">
            <w:pPr>
              <w:pStyle w:val="a3"/>
              <w:numPr>
                <w:ilvl w:val="0"/>
                <w:numId w:val="1"/>
              </w:numPr>
              <w:spacing w:line="240" w:lineRule="auto"/>
              <w:ind w:left="422"/>
              <w:jc w:val="both"/>
              <w:rPr>
                <w:rFonts w:asciiTheme="minorHAnsi" w:hAnsiTheme="minorHAnsi" w:cstheme="minorHAnsi"/>
                <w:sz w:val="16"/>
                <w:szCs w:val="24"/>
              </w:rPr>
            </w:pPr>
            <w:r w:rsidRPr="0029365B">
              <w:rPr>
                <w:rFonts w:asciiTheme="minorHAnsi" w:hAnsiTheme="minorHAnsi" w:cstheme="minorHAnsi"/>
                <w:sz w:val="16"/>
                <w:szCs w:val="24"/>
              </w:rPr>
              <w:t>расчет на прочность с оценкой остаточного ресурса и (или) остаточного срока службы;</w:t>
            </w:r>
          </w:p>
          <w:p w14:paraId="4F7A2E44" w14:textId="71CF933A" w:rsidR="007A65E5" w:rsidRPr="0029365B" w:rsidRDefault="007A65E5"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Составление заключения: на основании результатов обследования</w:t>
            </w:r>
            <w:r w:rsidR="007D10CC" w:rsidRPr="0029365B">
              <w:rPr>
                <w:rFonts w:asciiTheme="minorHAnsi" w:hAnsiTheme="minorHAnsi" w:cstheme="minorHAnsi"/>
                <w:sz w:val="16"/>
                <w:szCs w:val="24"/>
              </w:rPr>
              <w:t>,</w:t>
            </w:r>
            <w:r w:rsidRPr="0029365B">
              <w:rPr>
                <w:rFonts w:asciiTheme="minorHAnsi" w:hAnsiTheme="minorHAnsi" w:cstheme="minorHAnsi"/>
                <w:sz w:val="16"/>
                <w:szCs w:val="24"/>
              </w:rPr>
              <w:t xml:space="preserve"> составление ведомости дефектов, плана согласованных мероприятий по устранению выявленных дефектов. Составление и выдача заключения о возможности (невозможности) дальнейшей эксплуатации технического устройства.</w:t>
            </w:r>
          </w:p>
          <w:p w14:paraId="28A0EDD6" w14:textId="77777777" w:rsidR="002A6206" w:rsidRPr="0029365B" w:rsidRDefault="002A6206" w:rsidP="00F20AA0">
            <w:pPr>
              <w:spacing w:line="240" w:lineRule="auto"/>
              <w:contextualSpacing/>
              <w:jc w:val="both"/>
              <w:rPr>
                <w:rFonts w:asciiTheme="minorHAnsi" w:hAnsiTheme="minorHAnsi" w:cstheme="minorHAnsi"/>
                <w:sz w:val="16"/>
                <w:szCs w:val="24"/>
              </w:rPr>
            </w:pPr>
          </w:p>
          <w:p w14:paraId="1D4DD1DA" w14:textId="4BCD81B1" w:rsidR="007A65E5" w:rsidRPr="0029365B" w:rsidRDefault="007A65E5"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Выдача рекомендаций по устранению выявленных дефектов в устной и письменной форме в зависимости от влияния выявленных дефектов</w:t>
            </w:r>
          </w:p>
          <w:p w14:paraId="40D0F273" w14:textId="77777777" w:rsidR="002A6206" w:rsidRPr="0029365B" w:rsidRDefault="002A6206" w:rsidP="00F20AA0">
            <w:pPr>
              <w:spacing w:line="240" w:lineRule="auto"/>
              <w:contextualSpacing/>
              <w:jc w:val="both"/>
              <w:rPr>
                <w:rFonts w:asciiTheme="minorHAnsi" w:hAnsiTheme="minorHAnsi" w:cstheme="minorHAnsi"/>
                <w:sz w:val="16"/>
                <w:szCs w:val="24"/>
              </w:rPr>
            </w:pPr>
          </w:p>
          <w:p w14:paraId="645BBFE8" w14:textId="4DBB6E4A" w:rsidR="007D10CC" w:rsidRPr="0029365B" w:rsidRDefault="007D10CC"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Выдача рекомендаций по условиям дальнейшей безопасной эксплуатации, в том числе разрешенные параметры и режимы работы.</w:t>
            </w:r>
          </w:p>
          <w:p w14:paraId="12A14CDA" w14:textId="77777777" w:rsidR="00F20AA0" w:rsidRPr="0029365B" w:rsidRDefault="00F20AA0" w:rsidP="00F20AA0">
            <w:pPr>
              <w:spacing w:line="240" w:lineRule="auto"/>
              <w:contextualSpacing/>
              <w:jc w:val="both"/>
              <w:rPr>
                <w:rFonts w:asciiTheme="minorHAnsi" w:hAnsiTheme="minorHAnsi" w:cstheme="minorHAnsi"/>
                <w:sz w:val="16"/>
                <w:szCs w:val="24"/>
              </w:rPr>
            </w:pPr>
          </w:p>
          <w:p w14:paraId="600E41DB" w14:textId="7DA5D8AC" w:rsidR="007A65E5" w:rsidRPr="0029365B" w:rsidRDefault="007A65E5" w:rsidP="00F20AA0">
            <w:pPr>
              <w:spacing w:line="240" w:lineRule="auto"/>
              <w:contextualSpacing/>
              <w:jc w:val="both"/>
              <w:rPr>
                <w:rFonts w:asciiTheme="minorHAnsi" w:hAnsiTheme="minorHAnsi" w:cstheme="minorHAnsi"/>
                <w:sz w:val="16"/>
                <w:szCs w:val="24"/>
              </w:rPr>
            </w:pPr>
            <w:r w:rsidRPr="0029365B">
              <w:rPr>
                <w:rFonts w:asciiTheme="minorHAnsi" w:hAnsiTheme="minorHAnsi" w:cstheme="minorHAnsi"/>
                <w:sz w:val="16"/>
                <w:szCs w:val="24"/>
              </w:rPr>
              <w:t>Регистрация заключения экспертизы промышленной безопасности в Ленском управлении Ростехнадзора.</w:t>
            </w:r>
          </w:p>
        </w:tc>
      </w:tr>
    </w:tbl>
    <w:p w14:paraId="584069AF" w14:textId="77777777" w:rsidR="00956D92" w:rsidRPr="003C1237" w:rsidRDefault="00956D92" w:rsidP="00956D92">
      <w:pPr>
        <w:ind w:hanging="426"/>
        <w:rPr>
          <w:rFonts w:asciiTheme="minorHAnsi" w:hAnsiTheme="minorHAnsi" w:cstheme="minorHAnsi"/>
          <w:sz w:val="16"/>
          <w:szCs w:val="16"/>
        </w:rPr>
      </w:pPr>
    </w:p>
    <w:p w14:paraId="07A2BF6C" w14:textId="77AD6458" w:rsidR="00956D92" w:rsidRPr="003C1237" w:rsidRDefault="00956D92" w:rsidP="00956D92">
      <w:pPr>
        <w:ind w:hanging="426"/>
        <w:rPr>
          <w:rFonts w:asciiTheme="minorHAnsi" w:hAnsiTheme="minorHAnsi" w:cstheme="minorHAnsi"/>
          <w:sz w:val="16"/>
          <w:szCs w:val="16"/>
        </w:rPr>
      </w:pPr>
      <w:r w:rsidRPr="003C1237">
        <w:rPr>
          <w:rFonts w:asciiTheme="minorHAnsi" w:hAnsiTheme="minorHAnsi" w:cstheme="minorHAnsi"/>
          <w:sz w:val="16"/>
          <w:szCs w:val="16"/>
        </w:rPr>
        <w:t xml:space="preserve">  гл. специалист по ПБ и ОТ ________________ М.А. Хатылыков</w:t>
      </w:r>
    </w:p>
    <w:p w14:paraId="452E2110" w14:textId="77777777" w:rsidR="002B20C3" w:rsidRPr="003C1237" w:rsidRDefault="002B20C3" w:rsidP="00956D92">
      <w:pPr>
        <w:ind w:hanging="426"/>
        <w:rPr>
          <w:rFonts w:asciiTheme="minorHAnsi" w:hAnsiTheme="minorHAnsi" w:cstheme="minorHAnsi"/>
          <w:sz w:val="16"/>
          <w:szCs w:val="16"/>
        </w:rPr>
      </w:pPr>
    </w:p>
    <w:p w14:paraId="311EEE26" w14:textId="77777777" w:rsidR="002C6902" w:rsidRPr="003C1237" w:rsidRDefault="002C6902" w:rsidP="002C6902">
      <w:pPr>
        <w:pStyle w:val="a3"/>
        <w:spacing w:line="240" w:lineRule="auto"/>
        <w:rPr>
          <w:rFonts w:asciiTheme="minorHAnsi" w:hAnsiTheme="minorHAnsi" w:cstheme="minorHAnsi"/>
          <w:b/>
          <w:sz w:val="24"/>
          <w:szCs w:val="24"/>
        </w:rPr>
      </w:pPr>
    </w:p>
    <w:p w14:paraId="288C09B9" w14:textId="10C14BB4" w:rsidR="00FA4172" w:rsidRPr="003C1237" w:rsidRDefault="00F20AA0" w:rsidP="002C6902">
      <w:pPr>
        <w:pStyle w:val="a3"/>
        <w:numPr>
          <w:ilvl w:val="0"/>
          <w:numId w:val="2"/>
        </w:numPr>
        <w:spacing w:line="240" w:lineRule="auto"/>
        <w:rPr>
          <w:rFonts w:asciiTheme="minorHAnsi" w:hAnsiTheme="minorHAnsi" w:cstheme="minorHAnsi"/>
          <w:b/>
          <w:sz w:val="24"/>
          <w:szCs w:val="24"/>
        </w:rPr>
      </w:pPr>
      <w:r w:rsidRPr="003C1237">
        <w:rPr>
          <w:rFonts w:asciiTheme="minorHAnsi" w:hAnsiTheme="minorHAnsi" w:cstheme="minorHAnsi"/>
          <w:b/>
          <w:sz w:val="24"/>
          <w:szCs w:val="24"/>
        </w:rPr>
        <w:t>ИСХОДНЫЕ ДАННЫЕ</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3"/>
        <w:gridCol w:w="6804"/>
      </w:tblGrid>
      <w:tr w:rsidR="00FA4172" w:rsidRPr="003C1237" w14:paraId="4D846B69" w14:textId="77777777" w:rsidTr="002434FE">
        <w:tc>
          <w:tcPr>
            <w:tcW w:w="3403" w:type="dxa"/>
          </w:tcPr>
          <w:p w14:paraId="1F5DC325" w14:textId="77777777" w:rsidR="00FA4172" w:rsidRPr="003C1237" w:rsidRDefault="00FA4172" w:rsidP="00272C2A">
            <w:pPr>
              <w:contextualSpacing/>
              <w:rPr>
                <w:rFonts w:asciiTheme="minorHAnsi" w:hAnsiTheme="minorHAnsi" w:cstheme="minorHAnsi"/>
                <w:sz w:val="16"/>
                <w:szCs w:val="24"/>
              </w:rPr>
            </w:pPr>
            <w:r w:rsidRPr="003C1237">
              <w:rPr>
                <w:rFonts w:asciiTheme="minorHAnsi" w:hAnsiTheme="minorHAnsi" w:cstheme="minorHAnsi"/>
                <w:sz w:val="16"/>
                <w:szCs w:val="24"/>
              </w:rPr>
              <w:t>2.1. Перечень подготовительных работ эксплуатирующей организации (Заказчика):</w:t>
            </w:r>
          </w:p>
          <w:p w14:paraId="6B141A1C" w14:textId="77777777" w:rsidR="00764F8A" w:rsidRPr="003C1237" w:rsidRDefault="00764F8A" w:rsidP="00272C2A">
            <w:pPr>
              <w:contextualSpacing/>
              <w:rPr>
                <w:rFonts w:asciiTheme="minorHAnsi" w:hAnsiTheme="minorHAnsi" w:cstheme="minorHAnsi"/>
                <w:sz w:val="16"/>
                <w:szCs w:val="24"/>
              </w:rPr>
            </w:pPr>
          </w:p>
        </w:tc>
        <w:tc>
          <w:tcPr>
            <w:tcW w:w="6804" w:type="dxa"/>
          </w:tcPr>
          <w:p w14:paraId="18E26502" w14:textId="77777777" w:rsidR="000C7122" w:rsidRPr="003C1237" w:rsidRDefault="00FA4172" w:rsidP="002C6902">
            <w:pPr>
              <w:spacing w:before="240"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 xml:space="preserve">Очистка технических устройств от грязи, необходимая разборка и т.д. </w:t>
            </w:r>
          </w:p>
          <w:p w14:paraId="35B907A6" w14:textId="77777777" w:rsidR="0026693B" w:rsidRPr="003C1237" w:rsidRDefault="0026693B" w:rsidP="002C6902">
            <w:pPr>
              <w:spacing w:before="240" w:line="240" w:lineRule="auto"/>
              <w:contextualSpacing/>
              <w:jc w:val="both"/>
              <w:rPr>
                <w:rFonts w:asciiTheme="minorHAnsi" w:hAnsiTheme="minorHAnsi" w:cstheme="minorHAnsi"/>
                <w:sz w:val="16"/>
                <w:szCs w:val="24"/>
              </w:rPr>
            </w:pPr>
          </w:p>
          <w:p w14:paraId="043D4C01" w14:textId="77777777" w:rsidR="00FA4172" w:rsidRPr="003C1237" w:rsidRDefault="00FA4172" w:rsidP="002C6902">
            <w:pPr>
              <w:spacing w:before="240"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Подготовка документов, необходимых для проведения обследования.</w:t>
            </w:r>
          </w:p>
          <w:p w14:paraId="5BCBD50C" w14:textId="77777777" w:rsidR="0026693B" w:rsidRPr="003C1237" w:rsidRDefault="0026693B" w:rsidP="002C6902">
            <w:pPr>
              <w:spacing w:before="240" w:line="240" w:lineRule="auto"/>
              <w:contextualSpacing/>
              <w:jc w:val="both"/>
              <w:rPr>
                <w:rFonts w:asciiTheme="minorHAnsi" w:hAnsiTheme="minorHAnsi" w:cstheme="minorHAnsi"/>
                <w:b/>
                <w:sz w:val="16"/>
                <w:szCs w:val="24"/>
              </w:rPr>
            </w:pPr>
          </w:p>
          <w:p w14:paraId="7D3AA2CC" w14:textId="2DF56E71" w:rsidR="00B94922" w:rsidRPr="00B94922" w:rsidRDefault="00DC2D9C" w:rsidP="009F1A6D">
            <w:pPr>
              <w:spacing w:before="240" w:line="240" w:lineRule="auto"/>
              <w:contextualSpacing/>
              <w:jc w:val="both"/>
              <w:rPr>
                <w:rFonts w:asciiTheme="minorHAnsi" w:hAnsiTheme="minorHAnsi" w:cstheme="minorHAnsi"/>
                <w:bCs/>
                <w:sz w:val="20"/>
                <w:szCs w:val="20"/>
              </w:rPr>
            </w:pPr>
            <w:r>
              <w:rPr>
                <w:rFonts w:asciiTheme="minorHAnsi" w:hAnsiTheme="minorHAnsi" w:cstheme="minorHAnsi"/>
                <w:b/>
                <w:sz w:val="16"/>
                <w:szCs w:val="16"/>
              </w:rPr>
              <w:t xml:space="preserve"> </w:t>
            </w:r>
            <w:r w:rsidR="00104411">
              <w:rPr>
                <w:rFonts w:asciiTheme="minorHAnsi" w:hAnsiTheme="minorHAnsi" w:cstheme="minorHAnsi"/>
                <w:bCs/>
                <w:sz w:val="20"/>
                <w:szCs w:val="20"/>
              </w:rPr>
              <w:t xml:space="preserve"> </w:t>
            </w:r>
          </w:p>
        </w:tc>
      </w:tr>
      <w:tr w:rsidR="00FA4172" w:rsidRPr="003C1237" w14:paraId="16CCE388" w14:textId="77777777" w:rsidTr="002434FE">
        <w:tc>
          <w:tcPr>
            <w:tcW w:w="3403" w:type="dxa"/>
            <w:hideMark/>
          </w:tcPr>
          <w:p w14:paraId="6C198C5C" w14:textId="77777777" w:rsidR="00FA4172" w:rsidRPr="003C1237" w:rsidRDefault="00FA4172" w:rsidP="00272C2A">
            <w:pPr>
              <w:contextualSpacing/>
              <w:rPr>
                <w:rFonts w:asciiTheme="minorHAnsi" w:hAnsiTheme="minorHAnsi" w:cstheme="minorHAnsi"/>
                <w:sz w:val="16"/>
                <w:szCs w:val="24"/>
              </w:rPr>
            </w:pPr>
            <w:r w:rsidRPr="003C1237">
              <w:rPr>
                <w:rFonts w:asciiTheme="minorHAnsi" w:hAnsiTheme="minorHAnsi" w:cstheme="minorHAnsi"/>
                <w:sz w:val="16"/>
                <w:szCs w:val="24"/>
              </w:rPr>
              <w:t>2.2. Состав услуг:</w:t>
            </w:r>
          </w:p>
        </w:tc>
        <w:tc>
          <w:tcPr>
            <w:tcW w:w="6804" w:type="dxa"/>
            <w:hideMark/>
          </w:tcPr>
          <w:p w14:paraId="2B2A90DF" w14:textId="23E3EEE6" w:rsidR="00FA4172" w:rsidRPr="003C1237" w:rsidRDefault="00FA4172" w:rsidP="002C6902">
            <w:pPr>
              <w:tabs>
                <w:tab w:val="left" w:pos="1230"/>
              </w:tabs>
              <w:spacing w:before="240"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Определяется требованиями конкретных руководящих документов по типам (видам) технических устройств и согласованными с Заказчиком программами технического диагностирования;</w:t>
            </w:r>
          </w:p>
          <w:p w14:paraId="1B0480C6" w14:textId="77777777" w:rsidR="00764F8A" w:rsidRPr="003C1237" w:rsidRDefault="00764F8A" w:rsidP="002C6902">
            <w:pPr>
              <w:tabs>
                <w:tab w:val="left" w:pos="1230"/>
              </w:tabs>
              <w:spacing w:before="240" w:line="240" w:lineRule="auto"/>
              <w:contextualSpacing/>
              <w:jc w:val="both"/>
              <w:rPr>
                <w:rFonts w:asciiTheme="minorHAnsi" w:hAnsiTheme="minorHAnsi" w:cstheme="minorHAnsi"/>
                <w:sz w:val="16"/>
                <w:szCs w:val="24"/>
              </w:rPr>
            </w:pPr>
          </w:p>
        </w:tc>
      </w:tr>
      <w:tr w:rsidR="00FA4172" w:rsidRPr="003C1237" w14:paraId="7907CFE5" w14:textId="77777777" w:rsidTr="002434FE">
        <w:tc>
          <w:tcPr>
            <w:tcW w:w="3403" w:type="dxa"/>
          </w:tcPr>
          <w:p w14:paraId="4D418357" w14:textId="77777777" w:rsidR="00FA4172" w:rsidRPr="003C1237" w:rsidRDefault="00FA4172" w:rsidP="00272C2A">
            <w:pPr>
              <w:contextualSpacing/>
              <w:rPr>
                <w:rFonts w:asciiTheme="minorHAnsi" w:hAnsiTheme="minorHAnsi" w:cstheme="minorHAnsi"/>
                <w:sz w:val="16"/>
                <w:szCs w:val="24"/>
              </w:rPr>
            </w:pPr>
            <w:r w:rsidRPr="003C1237">
              <w:rPr>
                <w:rFonts w:asciiTheme="minorHAnsi" w:hAnsiTheme="minorHAnsi" w:cstheme="minorHAnsi"/>
                <w:sz w:val="16"/>
                <w:szCs w:val="24"/>
              </w:rPr>
              <w:lastRenderedPageBreak/>
              <w:t xml:space="preserve">2.3. Специальные мероприятия: </w:t>
            </w:r>
          </w:p>
        </w:tc>
        <w:tc>
          <w:tcPr>
            <w:tcW w:w="6804" w:type="dxa"/>
            <w:hideMark/>
          </w:tcPr>
          <w:p w14:paraId="65587D84" w14:textId="0765E639" w:rsidR="00FA4172" w:rsidRPr="003C1237" w:rsidRDefault="00FA4172" w:rsidP="002C6902">
            <w:pPr>
              <w:spacing w:before="240"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Определяются ведомостью дефектов и планом мероприятий по их устранению. В случае выявления необходимости проведения дополнительных работ, последние проводятся по дополнительному соглашению;</w:t>
            </w:r>
          </w:p>
          <w:p w14:paraId="0ED413C9" w14:textId="77777777" w:rsidR="00764F8A" w:rsidRPr="003C1237" w:rsidRDefault="00764F8A" w:rsidP="002C6902">
            <w:pPr>
              <w:spacing w:before="240" w:line="240" w:lineRule="auto"/>
              <w:contextualSpacing/>
              <w:jc w:val="both"/>
              <w:rPr>
                <w:rFonts w:asciiTheme="minorHAnsi" w:hAnsiTheme="minorHAnsi" w:cstheme="minorHAnsi"/>
                <w:sz w:val="16"/>
                <w:szCs w:val="24"/>
              </w:rPr>
            </w:pPr>
          </w:p>
        </w:tc>
      </w:tr>
      <w:tr w:rsidR="00FA4172" w:rsidRPr="00F20AA0" w14:paraId="729EAADF" w14:textId="77777777" w:rsidTr="002434FE">
        <w:trPr>
          <w:trHeight w:val="1404"/>
        </w:trPr>
        <w:tc>
          <w:tcPr>
            <w:tcW w:w="3403" w:type="dxa"/>
            <w:hideMark/>
          </w:tcPr>
          <w:p w14:paraId="05520416" w14:textId="77777777" w:rsidR="00FA4172" w:rsidRPr="003C1237" w:rsidRDefault="00FA4172" w:rsidP="00272C2A">
            <w:pPr>
              <w:contextualSpacing/>
              <w:rPr>
                <w:rFonts w:asciiTheme="minorHAnsi" w:hAnsiTheme="minorHAnsi" w:cstheme="minorHAnsi"/>
                <w:sz w:val="16"/>
                <w:szCs w:val="24"/>
              </w:rPr>
            </w:pPr>
            <w:r w:rsidRPr="003C1237">
              <w:rPr>
                <w:rFonts w:asciiTheme="minorHAnsi" w:hAnsiTheme="minorHAnsi" w:cstheme="minorHAnsi"/>
                <w:sz w:val="16"/>
                <w:szCs w:val="24"/>
              </w:rPr>
              <w:t>2.4. Требования к квалификации Исполнителя для оказания услуг</w:t>
            </w:r>
          </w:p>
          <w:p w14:paraId="63687636" w14:textId="77777777" w:rsidR="00D40CCD" w:rsidRPr="003C1237" w:rsidRDefault="00D40CCD" w:rsidP="00272C2A">
            <w:pPr>
              <w:contextualSpacing/>
              <w:rPr>
                <w:rFonts w:asciiTheme="minorHAnsi" w:hAnsiTheme="minorHAnsi" w:cstheme="minorHAnsi"/>
                <w:sz w:val="16"/>
                <w:szCs w:val="24"/>
              </w:rPr>
            </w:pPr>
          </w:p>
          <w:p w14:paraId="398BF2C0" w14:textId="77777777" w:rsidR="00D40CCD" w:rsidRPr="003C1237" w:rsidRDefault="00D40CCD" w:rsidP="00272C2A">
            <w:pPr>
              <w:contextualSpacing/>
              <w:rPr>
                <w:rFonts w:asciiTheme="minorHAnsi" w:hAnsiTheme="minorHAnsi" w:cstheme="minorHAnsi"/>
                <w:sz w:val="16"/>
                <w:szCs w:val="24"/>
              </w:rPr>
            </w:pPr>
          </w:p>
          <w:p w14:paraId="48EC7043" w14:textId="77777777" w:rsidR="00D40CCD" w:rsidRPr="003C1237" w:rsidRDefault="00D40CCD" w:rsidP="00272C2A">
            <w:pPr>
              <w:contextualSpacing/>
              <w:rPr>
                <w:rFonts w:asciiTheme="minorHAnsi" w:hAnsiTheme="minorHAnsi" w:cstheme="minorHAnsi"/>
                <w:sz w:val="16"/>
                <w:szCs w:val="24"/>
              </w:rPr>
            </w:pPr>
          </w:p>
          <w:p w14:paraId="1BF5AD64" w14:textId="2063E364" w:rsidR="00D40CCD" w:rsidRPr="003C1237" w:rsidRDefault="00D40CCD" w:rsidP="00272C2A">
            <w:pPr>
              <w:contextualSpacing/>
              <w:rPr>
                <w:rFonts w:asciiTheme="minorHAnsi" w:hAnsiTheme="minorHAnsi" w:cstheme="minorHAnsi"/>
                <w:sz w:val="16"/>
                <w:szCs w:val="24"/>
              </w:rPr>
            </w:pPr>
            <w:r w:rsidRPr="003C1237">
              <w:rPr>
                <w:rFonts w:asciiTheme="minorHAnsi" w:hAnsiTheme="minorHAnsi" w:cstheme="minorHAnsi"/>
                <w:sz w:val="16"/>
                <w:szCs w:val="24"/>
              </w:rPr>
              <w:t xml:space="preserve">    </w:t>
            </w:r>
            <w:r w:rsidR="005E1213" w:rsidRPr="003C1237">
              <w:rPr>
                <w:rFonts w:asciiTheme="minorHAnsi" w:hAnsiTheme="minorHAnsi" w:cstheme="minorHAnsi"/>
                <w:sz w:val="16"/>
                <w:szCs w:val="24"/>
              </w:rPr>
              <w:t xml:space="preserve"> </w:t>
            </w:r>
          </w:p>
          <w:p w14:paraId="3B09947E" w14:textId="77777777" w:rsidR="00D40CCD" w:rsidRPr="003C1237" w:rsidRDefault="00D40CCD" w:rsidP="00272C2A">
            <w:pPr>
              <w:contextualSpacing/>
              <w:rPr>
                <w:rFonts w:asciiTheme="minorHAnsi" w:hAnsiTheme="minorHAnsi" w:cstheme="minorHAnsi"/>
                <w:sz w:val="16"/>
                <w:szCs w:val="24"/>
              </w:rPr>
            </w:pPr>
          </w:p>
          <w:p w14:paraId="79928454" w14:textId="77777777" w:rsidR="00D40CCD" w:rsidRPr="003C1237" w:rsidRDefault="00D40CCD" w:rsidP="00272C2A">
            <w:pPr>
              <w:contextualSpacing/>
              <w:rPr>
                <w:rFonts w:asciiTheme="minorHAnsi" w:hAnsiTheme="minorHAnsi" w:cstheme="minorHAnsi"/>
                <w:sz w:val="16"/>
                <w:szCs w:val="24"/>
              </w:rPr>
            </w:pPr>
          </w:p>
          <w:p w14:paraId="04EB9390" w14:textId="77777777" w:rsidR="00D40CCD" w:rsidRPr="003C1237" w:rsidRDefault="00D40CCD" w:rsidP="00272C2A">
            <w:pPr>
              <w:contextualSpacing/>
              <w:rPr>
                <w:rFonts w:asciiTheme="minorHAnsi" w:hAnsiTheme="minorHAnsi" w:cstheme="minorHAnsi"/>
                <w:sz w:val="16"/>
                <w:szCs w:val="24"/>
              </w:rPr>
            </w:pPr>
          </w:p>
          <w:p w14:paraId="0D911345" w14:textId="1CA282B5" w:rsidR="00D40CCD" w:rsidRPr="003C1237" w:rsidRDefault="00D40CCD" w:rsidP="00272C2A">
            <w:pPr>
              <w:contextualSpacing/>
              <w:rPr>
                <w:rFonts w:asciiTheme="minorHAnsi" w:hAnsiTheme="minorHAnsi" w:cstheme="minorHAnsi"/>
                <w:sz w:val="16"/>
                <w:szCs w:val="24"/>
              </w:rPr>
            </w:pPr>
            <w:r w:rsidRPr="003C1237">
              <w:rPr>
                <w:rFonts w:asciiTheme="minorHAnsi" w:hAnsiTheme="minorHAnsi" w:cstheme="minorHAnsi"/>
                <w:sz w:val="16"/>
                <w:szCs w:val="24"/>
              </w:rPr>
              <w:t xml:space="preserve">                  </w:t>
            </w:r>
            <w:r w:rsidR="005E1213" w:rsidRPr="003C1237">
              <w:rPr>
                <w:rFonts w:asciiTheme="minorHAnsi" w:hAnsiTheme="minorHAnsi" w:cstheme="minorHAnsi"/>
                <w:sz w:val="16"/>
                <w:szCs w:val="24"/>
              </w:rPr>
              <w:t xml:space="preserve"> </w:t>
            </w:r>
          </w:p>
          <w:p w14:paraId="119CF49E" w14:textId="77777777" w:rsidR="00D40CCD" w:rsidRPr="003C1237" w:rsidRDefault="00D40CCD" w:rsidP="00272C2A">
            <w:pPr>
              <w:contextualSpacing/>
              <w:rPr>
                <w:rFonts w:asciiTheme="minorHAnsi" w:hAnsiTheme="minorHAnsi" w:cstheme="minorHAnsi"/>
                <w:sz w:val="16"/>
                <w:szCs w:val="24"/>
              </w:rPr>
            </w:pPr>
          </w:p>
          <w:p w14:paraId="4D610DDD" w14:textId="77777777" w:rsidR="00D40CCD" w:rsidRPr="003C1237" w:rsidRDefault="00D40CCD" w:rsidP="00272C2A">
            <w:pPr>
              <w:contextualSpacing/>
              <w:rPr>
                <w:rFonts w:asciiTheme="minorHAnsi" w:hAnsiTheme="minorHAnsi" w:cstheme="minorHAnsi"/>
                <w:sz w:val="16"/>
                <w:szCs w:val="24"/>
              </w:rPr>
            </w:pPr>
          </w:p>
          <w:p w14:paraId="1F5DC788" w14:textId="77777777" w:rsidR="00D40CCD" w:rsidRPr="003C1237" w:rsidRDefault="00D40CCD" w:rsidP="00272C2A">
            <w:pPr>
              <w:contextualSpacing/>
              <w:rPr>
                <w:rFonts w:asciiTheme="minorHAnsi" w:hAnsiTheme="minorHAnsi" w:cstheme="minorHAnsi"/>
                <w:sz w:val="16"/>
                <w:szCs w:val="24"/>
              </w:rPr>
            </w:pPr>
          </w:p>
          <w:p w14:paraId="6BBC63A0" w14:textId="77777777" w:rsidR="00D40CCD" w:rsidRPr="003C1237" w:rsidRDefault="00D40CCD" w:rsidP="00272C2A">
            <w:pPr>
              <w:contextualSpacing/>
              <w:rPr>
                <w:rFonts w:asciiTheme="minorHAnsi" w:hAnsiTheme="minorHAnsi" w:cstheme="minorHAnsi"/>
                <w:sz w:val="16"/>
                <w:szCs w:val="24"/>
              </w:rPr>
            </w:pPr>
          </w:p>
          <w:p w14:paraId="3546EC4F" w14:textId="77777777" w:rsidR="00D40CCD" w:rsidRPr="003C1237" w:rsidRDefault="00D40CCD" w:rsidP="00272C2A">
            <w:pPr>
              <w:contextualSpacing/>
              <w:rPr>
                <w:rFonts w:asciiTheme="minorHAnsi" w:hAnsiTheme="minorHAnsi" w:cstheme="minorHAnsi"/>
                <w:sz w:val="16"/>
                <w:szCs w:val="24"/>
              </w:rPr>
            </w:pPr>
          </w:p>
          <w:p w14:paraId="7CE45DD9" w14:textId="77777777" w:rsidR="00D40CCD" w:rsidRPr="003C1237" w:rsidRDefault="00D40CCD" w:rsidP="00272C2A">
            <w:pPr>
              <w:contextualSpacing/>
              <w:rPr>
                <w:rFonts w:asciiTheme="minorHAnsi" w:hAnsiTheme="minorHAnsi" w:cstheme="minorHAnsi"/>
                <w:sz w:val="16"/>
                <w:szCs w:val="24"/>
              </w:rPr>
            </w:pPr>
          </w:p>
          <w:p w14:paraId="5FF15527" w14:textId="77777777" w:rsidR="00D40CCD" w:rsidRPr="003C1237" w:rsidRDefault="00D40CCD" w:rsidP="00272C2A">
            <w:pPr>
              <w:contextualSpacing/>
              <w:rPr>
                <w:rFonts w:asciiTheme="minorHAnsi" w:hAnsiTheme="minorHAnsi" w:cstheme="minorHAnsi"/>
                <w:sz w:val="16"/>
                <w:szCs w:val="24"/>
              </w:rPr>
            </w:pPr>
          </w:p>
          <w:p w14:paraId="485C94CE" w14:textId="77777777" w:rsidR="00D40CCD" w:rsidRPr="003C1237" w:rsidRDefault="00D40CCD" w:rsidP="00272C2A">
            <w:pPr>
              <w:contextualSpacing/>
              <w:rPr>
                <w:rFonts w:asciiTheme="minorHAnsi" w:hAnsiTheme="minorHAnsi" w:cstheme="minorHAnsi"/>
                <w:sz w:val="16"/>
                <w:szCs w:val="24"/>
              </w:rPr>
            </w:pPr>
          </w:p>
          <w:p w14:paraId="22C5824C" w14:textId="77777777" w:rsidR="00D40CCD" w:rsidRPr="003C1237" w:rsidRDefault="00D40CCD" w:rsidP="00272C2A">
            <w:pPr>
              <w:contextualSpacing/>
              <w:rPr>
                <w:rFonts w:asciiTheme="minorHAnsi" w:hAnsiTheme="minorHAnsi" w:cstheme="minorHAnsi"/>
                <w:sz w:val="16"/>
                <w:szCs w:val="24"/>
              </w:rPr>
            </w:pPr>
          </w:p>
          <w:p w14:paraId="0E2460D3" w14:textId="77777777" w:rsidR="00D40CCD" w:rsidRPr="003C1237" w:rsidRDefault="00D40CCD" w:rsidP="00272C2A">
            <w:pPr>
              <w:contextualSpacing/>
              <w:rPr>
                <w:rFonts w:asciiTheme="minorHAnsi" w:hAnsiTheme="minorHAnsi" w:cstheme="minorHAnsi"/>
                <w:sz w:val="16"/>
                <w:szCs w:val="24"/>
              </w:rPr>
            </w:pPr>
          </w:p>
          <w:p w14:paraId="3BBF8824" w14:textId="54D34938" w:rsidR="00D40CCD" w:rsidRPr="003C1237" w:rsidRDefault="005E1213" w:rsidP="00272C2A">
            <w:pPr>
              <w:contextualSpacing/>
              <w:rPr>
                <w:rFonts w:asciiTheme="minorHAnsi" w:hAnsiTheme="minorHAnsi" w:cstheme="minorHAnsi"/>
                <w:sz w:val="16"/>
                <w:szCs w:val="24"/>
              </w:rPr>
            </w:pPr>
            <w:r w:rsidRPr="003C1237">
              <w:rPr>
                <w:rFonts w:asciiTheme="minorHAnsi" w:hAnsiTheme="minorHAnsi" w:cstheme="minorHAnsi"/>
                <w:sz w:val="16"/>
                <w:szCs w:val="24"/>
              </w:rPr>
              <w:t xml:space="preserve"> </w:t>
            </w:r>
          </w:p>
        </w:tc>
        <w:tc>
          <w:tcPr>
            <w:tcW w:w="6804" w:type="dxa"/>
            <w:hideMark/>
          </w:tcPr>
          <w:p w14:paraId="3DD6A1F9" w14:textId="1D0217AF" w:rsidR="00FA4172" w:rsidRPr="003C1237" w:rsidRDefault="002A6206" w:rsidP="002C6902">
            <w:pPr>
              <w:widowControl w:val="0"/>
              <w:spacing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Наличие лицензии выданной, Федеральной службы по экологическому, технологическому и атомному надзору в соответствии с Положением о лицензировании деятельности по проведению экспертизы промышленной безопасности от 4 июля 2012 года за № 682 (с изменениями, внесенными постановлением Правительства РФ № 471 от 21.05.2014 г.)</w:t>
            </w:r>
            <w:r w:rsidR="00FA4172" w:rsidRPr="003C1237">
              <w:rPr>
                <w:rFonts w:asciiTheme="minorHAnsi" w:hAnsiTheme="minorHAnsi" w:cstheme="minorHAnsi"/>
                <w:sz w:val="16"/>
                <w:szCs w:val="24"/>
              </w:rPr>
              <w:t>;</w:t>
            </w:r>
          </w:p>
          <w:p w14:paraId="60FF3AFB" w14:textId="77777777" w:rsidR="002A6206" w:rsidRPr="003C1237" w:rsidRDefault="002A6206" w:rsidP="002C6902">
            <w:pPr>
              <w:widowControl w:val="0"/>
              <w:spacing w:line="240" w:lineRule="auto"/>
              <w:contextualSpacing/>
              <w:jc w:val="both"/>
              <w:rPr>
                <w:rFonts w:asciiTheme="minorHAnsi" w:hAnsiTheme="minorHAnsi" w:cstheme="minorHAnsi"/>
                <w:sz w:val="16"/>
                <w:szCs w:val="24"/>
              </w:rPr>
            </w:pPr>
          </w:p>
          <w:p w14:paraId="3B7C097C" w14:textId="77777777" w:rsidR="00D451FB" w:rsidRPr="003C1237" w:rsidRDefault="00D451FB" w:rsidP="00D451FB">
            <w:pPr>
              <w:widowControl w:val="0"/>
              <w:spacing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Свидетельства об аттестации лаборатории неразрушающего контроля, аттестованной в соответствии с Правилами аттестации и основными требованиями к лабораториям неразрушающего контроля (ПБ 03-372-00) на следующие виды контроля:</w:t>
            </w:r>
          </w:p>
          <w:p w14:paraId="20849B76" w14:textId="0EAD7832" w:rsidR="00D451FB" w:rsidRPr="004B285C" w:rsidRDefault="00D451FB" w:rsidP="0029365B">
            <w:pPr>
              <w:pStyle w:val="a3"/>
              <w:widowControl w:val="0"/>
              <w:spacing w:line="240" w:lineRule="auto"/>
              <w:ind w:left="355"/>
              <w:jc w:val="both"/>
              <w:rPr>
                <w:rFonts w:asciiTheme="minorHAnsi" w:hAnsiTheme="minorHAnsi" w:cstheme="minorHAnsi"/>
                <w:sz w:val="16"/>
                <w:szCs w:val="24"/>
                <w:highlight w:val="yellow"/>
              </w:rPr>
            </w:pPr>
          </w:p>
          <w:p w14:paraId="1A4CC74D" w14:textId="2C8EE0C9" w:rsidR="00D451FB" w:rsidRPr="003C1237" w:rsidRDefault="00D451FB" w:rsidP="002434FE">
            <w:pPr>
              <w:pStyle w:val="a3"/>
              <w:widowControl w:val="0"/>
              <w:numPr>
                <w:ilvl w:val="0"/>
                <w:numId w:val="4"/>
              </w:numPr>
              <w:spacing w:line="240" w:lineRule="auto"/>
              <w:ind w:left="355" w:hanging="284"/>
              <w:jc w:val="both"/>
              <w:rPr>
                <w:rFonts w:asciiTheme="minorHAnsi" w:hAnsiTheme="minorHAnsi" w:cstheme="minorHAnsi"/>
                <w:sz w:val="16"/>
                <w:szCs w:val="24"/>
              </w:rPr>
            </w:pPr>
            <w:r w:rsidRPr="003C1237">
              <w:rPr>
                <w:rFonts w:asciiTheme="minorHAnsi" w:hAnsiTheme="minorHAnsi" w:cstheme="minorHAnsi"/>
                <w:b/>
                <w:sz w:val="16"/>
                <w:szCs w:val="24"/>
              </w:rPr>
              <w:t>Ультразвуковой</w:t>
            </w:r>
            <w:r w:rsidRPr="003C1237">
              <w:rPr>
                <w:rFonts w:asciiTheme="minorHAnsi" w:hAnsiTheme="minorHAnsi" w:cstheme="minorHAnsi"/>
                <w:sz w:val="16"/>
                <w:szCs w:val="24"/>
              </w:rPr>
              <w:t xml:space="preserve"> – в областях, соответствующих характеру работ, выполняемых по данному ТЗ;</w:t>
            </w:r>
          </w:p>
          <w:p w14:paraId="0E8688C0" w14:textId="295D9E0E" w:rsidR="00D451FB" w:rsidRDefault="00D451FB" w:rsidP="002434FE">
            <w:pPr>
              <w:pStyle w:val="a3"/>
              <w:widowControl w:val="0"/>
              <w:numPr>
                <w:ilvl w:val="0"/>
                <w:numId w:val="4"/>
              </w:numPr>
              <w:spacing w:line="240" w:lineRule="auto"/>
              <w:ind w:left="355" w:hanging="284"/>
              <w:jc w:val="both"/>
              <w:rPr>
                <w:rFonts w:asciiTheme="minorHAnsi" w:hAnsiTheme="minorHAnsi" w:cstheme="minorHAnsi"/>
                <w:sz w:val="16"/>
                <w:szCs w:val="24"/>
              </w:rPr>
            </w:pPr>
            <w:r w:rsidRPr="003C1237">
              <w:rPr>
                <w:rFonts w:asciiTheme="minorHAnsi" w:hAnsiTheme="minorHAnsi" w:cstheme="minorHAnsi"/>
                <w:b/>
                <w:sz w:val="16"/>
                <w:szCs w:val="24"/>
              </w:rPr>
              <w:t>Визуальный и измерительный</w:t>
            </w:r>
            <w:r w:rsidRPr="003C1237">
              <w:rPr>
                <w:rFonts w:asciiTheme="minorHAnsi" w:hAnsiTheme="minorHAnsi" w:cstheme="minorHAnsi"/>
                <w:sz w:val="16"/>
                <w:szCs w:val="24"/>
              </w:rPr>
              <w:t xml:space="preserve"> - в областях, соответствующих характеру работ, выполняемых по данному ТЗ;</w:t>
            </w:r>
          </w:p>
          <w:p w14:paraId="258F81BD" w14:textId="463679CC" w:rsidR="0026693B" w:rsidRPr="004A3C7A" w:rsidRDefault="004A3C7A" w:rsidP="004A3C7A">
            <w:pPr>
              <w:pStyle w:val="a3"/>
              <w:widowControl w:val="0"/>
              <w:numPr>
                <w:ilvl w:val="0"/>
                <w:numId w:val="4"/>
              </w:numPr>
              <w:spacing w:line="240" w:lineRule="auto"/>
              <w:ind w:left="355" w:hanging="284"/>
              <w:jc w:val="both"/>
              <w:rPr>
                <w:rFonts w:asciiTheme="minorHAnsi" w:hAnsiTheme="minorHAnsi" w:cstheme="minorHAnsi"/>
                <w:sz w:val="16"/>
                <w:szCs w:val="24"/>
              </w:rPr>
            </w:pPr>
            <w:r w:rsidRPr="004A3C7A">
              <w:rPr>
                <w:rFonts w:asciiTheme="minorHAnsi" w:hAnsiTheme="minorHAnsi" w:cstheme="minorHAnsi"/>
                <w:b/>
                <w:bCs/>
                <w:sz w:val="16"/>
                <w:szCs w:val="24"/>
              </w:rPr>
              <w:t>Проникающими веществами</w:t>
            </w:r>
            <w:r>
              <w:rPr>
                <w:rFonts w:asciiTheme="minorHAnsi" w:hAnsiTheme="minorHAnsi" w:cstheme="minorHAnsi"/>
                <w:sz w:val="16"/>
                <w:szCs w:val="24"/>
              </w:rPr>
              <w:t xml:space="preserve"> - </w:t>
            </w:r>
            <w:r w:rsidRPr="004A3C7A">
              <w:rPr>
                <w:rFonts w:asciiTheme="minorHAnsi" w:hAnsiTheme="minorHAnsi" w:cstheme="minorHAnsi"/>
                <w:sz w:val="16"/>
                <w:szCs w:val="24"/>
              </w:rPr>
              <w:t>в областях, соответствующих характеру работ, выполняемых по данному ТЗ;</w:t>
            </w:r>
          </w:p>
          <w:p w14:paraId="72140AF2" w14:textId="0361D98D" w:rsidR="002A6206" w:rsidRPr="003C1237" w:rsidRDefault="00101EF9" w:rsidP="002C6902">
            <w:pPr>
              <w:widowControl w:val="0"/>
              <w:spacing w:line="240" w:lineRule="auto"/>
              <w:contextualSpacing/>
              <w:jc w:val="both"/>
              <w:rPr>
                <w:rFonts w:asciiTheme="minorHAnsi" w:hAnsiTheme="minorHAnsi" w:cstheme="minorHAnsi"/>
                <w:sz w:val="16"/>
                <w:szCs w:val="24"/>
              </w:rPr>
            </w:pPr>
            <w:r w:rsidRPr="0033261D">
              <w:rPr>
                <w:rFonts w:asciiTheme="minorHAnsi" w:hAnsiTheme="minorHAnsi" w:cstheme="minorHAnsi"/>
                <w:color w:val="FF0000"/>
                <w:sz w:val="16"/>
                <w:szCs w:val="24"/>
              </w:rPr>
              <w:t xml:space="preserve"> </w:t>
            </w:r>
            <w:r w:rsidR="008F600E" w:rsidRPr="0033261D">
              <w:rPr>
                <w:rFonts w:asciiTheme="minorHAnsi" w:hAnsiTheme="minorHAnsi" w:cstheme="minorHAnsi"/>
                <w:color w:val="FF0000"/>
                <w:sz w:val="16"/>
                <w:szCs w:val="24"/>
              </w:rPr>
              <w:t xml:space="preserve"> </w:t>
            </w:r>
            <w:r w:rsidR="00F20AA0" w:rsidRPr="003C1237">
              <w:rPr>
                <w:rFonts w:asciiTheme="minorHAnsi" w:hAnsiTheme="minorHAnsi" w:cstheme="minorHAnsi"/>
                <w:sz w:val="16"/>
                <w:szCs w:val="24"/>
              </w:rPr>
              <w:t>Наличие действующего договора страхования гражданской ответственности за причинение вреда вследствие недостатков работ/услуг (в т.ч. по экспертизе промышленной безопасности зданий и сооружений) с лимитом ответственности по возмещению ущерба на один страховой случай не менее 10 000 000 рублей, заключенного со страховой компанией, имеющий рейтинг финансовой надежности страховых компаний Рейтингового агентства «Эксперт РА» на уровне не ниже «RUАА-» на дату под</w:t>
            </w:r>
            <w:r w:rsidRPr="003C1237">
              <w:rPr>
                <w:rFonts w:asciiTheme="minorHAnsi" w:hAnsiTheme="minorHAnsi" w:cstheme="minorHAnsi"/>
                <w:sz w:val="16"/>
                <w:szCs w:val="24"/>
              </w:rPr>
              <w:t xml:space="preserve">ачи заявки на участие в закупке, </w:t>
            </w:r>
            <w:r w:rsidRPr="003C1237">
              <w:rPr>
                <w:rFonts w:asciiTheme="minorHAnsi" w:hAnsiTheme="minorHAnsi" w:cstheme="minorHAnsi"/>
                <w:b/>
                <w:sz w:val="16"/>
                <w:szCs w:val="24"/>
              </w:rPr>
              <w:t xml:space="preserve">в соответствии с п. 4.4. </w:t>
            </w:r>
            <w:r w:rsidR="00D866CA" w:rsidRPr="003C1237">
              <w:rPr>
                <w:rFonts w:asciiTheme="minorHAnsi" w:hAnsiTheme="minorHAnsi" w:cstheme="minorHAnsi"/>
                <w:b/>
                <w:sz w:val="16"/>
                <w:szCs w:val="24"/>
              </w:rPr>
              <w:t>СДА-11-2009 «</w:t>
            </w:r>
            <w:r w:rsidRPr="003C1237">
              <w:rPr>
                <w:rFonts w:asciiTheme="minorHAnsi" w:hAnsiTheme="minorHAnsi" w:cstheme="minorHAnsi"/>
                <w:b/>
                <w:sz w:val="16"/>
                <w:szCs w:val="24"/>
              </w:rPr>
              <w:t>Требовани</w:t>
            </w:r>
            <w:r w:rsidR="00D866CA" w:rsidRPr="003C1237">
              <w:rPr>
                <w:rFonts w:asciiTheme="minorHAnsi" w:hAnsiTheme="minorHAnsi" w:cstheme="minorHAnsi"/>
                <w:b/>
                <w:sz w:val="16"/>
                <w:szCs w:val="24"/>
              </w:rPr>
              <w:t>я</w:t>
            </w:r>
            <w:r w:rsidRPr="003C1237">
              <w:rPr>
                <w:rFonts w:asciiTheme="minorHAnsi" w:hAnsiTheme="minorHAnsi" w:cstheme="minorHAnsi"/>
                <w:b/>
                <w:sz w:val="16"/>
                <w:szCs w:val="24"/>
              </w:rPr>
              <w:t xml:space="preserve"> к экспертным организациям</w:t>
            </w:r>
            <w:r w:rsidR="00D866CA" w:rsidRPr="003C1237">
              <w:rPr>
                <w:rFonts w:asciiTheme="minorHAnsi" w:hAnsiTheme="minorHAnsi" w:cstheme="minorHAnsi"/>
                <w:b/>
                <w:sz w:val="16"/>
                <w:szCs w:val="24"/>
              </w:rPr>
              <w:t>»</w:t>
            </w:r>
            <w:r w:rsidRPr="003C1237">
              <w:rPr>
                <w:rFonts w:asciiTheme="minorHAnsi" w:hAnsiTheme="minorHAnsi" w:cstheme="minorHAnsi"/>
                <w:b/>
                <w:sz w:val="16"/>
                <w:szCs w:val="24"/>
              </w:rPr>
              <w:t xml:space="preserve"> </w:t>
            </w:r>
            <w:r w:rsidR="0084359D" w:rsidRPr="003C1237">
              <w:rPr>
                <w:rFonts w:asciiTheme="minorHAnsi" w:hAnsiTheme="minorHAnsi" w:cstheme="minorHAnsi"/>
                <w:b/>
                <w:sz w:val="16"/>
                <w:szCs w:val="24"/>
              </w:rPr>
              <w:t>)</w:t>
            </w:r>
            <w:r w:rsidR="008F600E" w:rsidRPr="003C1237">
              <w:rPr>
                <w:rFonts w:asciiTheme="minorHAnsi" w:hAnsiTheme="minorHAnsi" w:cstheme="minorHAnsi"/>
                <w:b/>
                <w:sz w:val="16"/>
                <w:szCs w:val="24"/>
              </w:rPr>
              <w:t>;</w:t>
            </w:r>
          </w:p>
          <w:p w14:paraId="224C3AC8" w14:textId="5E04A67C" w:rsidR="003863DF" w:rsidRPr="004A3C7A" w:rsidRDefault="003863DF" w:rsidP="004A3C7A">
            <w:pPr>
              <w:pStyle w:val="a7"/>
              <w:rPr>
                <w:highlight w:val="yellow"/>
              </w:rPr>
            </w:pPr>
            <w:r w:rsidRPr="00104411">
              <w:rPr>
                <w:rFonts w:asciiTheme="minorHAnsi" w:hAnsiTheme="minorHAnsi" w:cstheme="minorHAnsi"/>
                <w:sz w:val="16"/>
                <w:szCs w:val="24"/>
              </w:rPr>
              <w:t xml:space="preserve">Наличие не менее </w:t>
            </w:r>
            <w:r w:rsidR="00104411" w:rsidRPr="00104411">
              <w:rPr>
                <w:rFonts w:asciiTheme="minorHAnsi" w:hAnsiTheme="minorHAnsi" w:cstheme="minorHAnsi"/>
                <w:sz w:val="16"/>
                <w:szCs w:val="24"/>
              </w:rPr>
              <w:t>2</w:t>
            </w:r>
            <w:r w:rsidRPr="00104411">
              <w:rPr>
                <w:rFonts w:asciiTheme="minorHAnsi" w:hAnsiTheme="minorHAnsi" w:cstheme="minorHAnsi"/>
                <w:sz w:val="16"/>
                <w:szCs w:val="24"/>
              </w:rPr>
              <w:t>-</w:t>
            </w:r>
            <w:r w:rsidR="005253AB" w:rsidRPr="00104411">
              <w:rPr>
                <w:rFonts w:asciiTheme="minorHAnsi" w:hAnsiTheme="minorHAnsi" w:cstheme="minorHAnsi"/>
                <w:sz w:val="16"/>
                <w:szCs w:val="24"/>
              </w:rPr>
              <w:t>х</w:t>
            </w:r>
            <w:r w:rsidRPr="00104411">
              <w:rPr>
                <w:rFonts w:asciiTheme="minorHAnsi" w:hAnsiTheme="minorHAnsi" w:cstheme="minorHAnsi"/>
                <w:sz w:val="16"/>
                <w:szCs w:val="24"/>
              </w:rPr>
              <w:t xml:space="preserve"> </w:t>
            </w:r>
            <w:r w:rsidR="006B774B" w:rsidRPr="00104411">
              <w:rPr>
                <w:rFonts w:asciiTheme="minorHAnsi" w:hAnsiTheme="minorHAnsi" w:cstheme="minorHAnsi"/>
                <w:sz w:val="16"/>
                <w:szCs w:val="24"/>
              </w:rPr>
              <w:t xml:space="preserve"> </w:t>
            </w:r>
            <w:r w:rsidRPr="00104411">
              <w:rPr>
                <w:rFonts w:asciiTheme="minorHAnsi" w:hAnsiTheme="minorHAnsi" w:cstheme="minorHAnsi"/>
                <w:sz w:val="16"/>
                <w:szCs w:val="24"/>
              </w:rPr>
              <w:t xml:space="preserve"> аттестованных в установленном порядке экспертов </w:t>
            </w:r>
            <w:r w:rsidRPr="00104411">
              <w:rPr>
                <w:rFonts w:asciiTheme="minorHAnsi" w:hAnsiTheme="minorHAnsi" w:cstheme="minorHAnsi"/>
                <w:b/>
                <w:sz w:val="16"/>
                <w:szCs w:val="24"/>
              </w:rPr>
              <w:t xml:space="preserve">в соответствии с требованиями Постановления Правительства Российской Федерации от 28 мая 2015 г. № 509 «Об аттестации экспертов в области промышленной безопасности», </w:t>
            </w:r>
            <w:r w:rsidRPr="00104411">
              <w:rPr>
                <w:rFonts w:asciiTheme="minorHAnsi" w:hAnsiTheme="minorHAnsi" w:cstheme="minorHAnsi"/>
                <w:sz w:val="16"/>
                <w:szCs w:val="24"/>
              </w:rPr>
              <w:t>с областью аттестации</w:t>
            </w:r>
            <w:r w:rsidR="00BE4D96" w:rsidRPr="00104411">
              <w:rPr>
                <w:rFonts w:asciiTheme="minorHAnsi" w:hAnsiTheme="minorHAnsi" w:cstheme="minorHAnsi"/>
                <w:sz w:val="16"/>
                <w:szCs w:val="24"/>
              </w:rPr>
              <w:t>:</w:t>
            </w:r>
            <w:r w:rsidRPr="00104411">
              <w:rPr>
                <w:rFonts w:asciiTheme="minorHAnsi" w:hAnsiTheme="minorHAnsi" w:cstheme="minorHAnsi"/>
                <w:sz w:val="16"/>
                <w:szCs w:val="24"/>
              </w:rPr>
              <w:t xml:space="preserve"> </w:t>
            </w:r>
            <w:r w:rsidR="00BE4D96" w:rsidRPr="0029365B">
              <w:rPr>
                <w:rFonts w:asciiTheme="minorHAnsi" w:hAnsiTheme="minorHAnsi" w:cstheme="minorHAnsi"/>
                <w:sz w:val="16"/>
                <w:szCs w:val="24"/>
              </w:rPr>
              <w:t>Э</w:t>
            </w:r>
            <w:r w:rsidR="00CF3955" w:rsidRPr="0029365B">
              <w:rPr>
                <w:rFonts w:asciiTheme="minorHAnsi" w:hAnsiTheme="minorHAnsi" w:cstheme="minorHAnsi"/>
                <w:sz w:val="16"/>
                <w:szCs w:val="24"/>
              </w:rPr>
              <w:t>12</w:t>
            </w:r>
            <w:proofErr w:type="gramStart"/>
            <w:r w:rsidR="00CF3955" w:rsidRPr="0029365B">
              <w:rPr>
                <w:rFonts w:asciiTheme="minorHAnsi" w:hAnsiTheme="minorHAnsi" w:cstheme="minorHAnsi"/>
                <w:sz w:val="16"/>
                <w:szCs w:val="24"/>
              </w:rPr>
              <w:t>ТУ</w:t>
            </w:r>
            <w:r w:rsidR="00104411" w:rsidRPr="0029365B">
              <w:rPr>
                <w:rFonts w:asciiTheme="minorHAnsi" w:hAnsiTheme="minorHAnsi" w:cstheme="minorHAnsi"/>
                <w:sz w:val="16"/>
                <w:szCs w:val="24"/>
              </w:rPr>
              <w:t xml:space="preserve"> </w:t>
            </w:r>
            <w:r w:rsidR="004B285C" w:rsidRPr="0029365B">
              <w:rPr>
                <w:rFonts w:asciiTheme="minorHAnsi" w:hAnsiTheme="minorHAnsi" w:cstheme="minorHAnsi"/>
                <w:sz w:val="16"/>
                <w:szCs w:val="24"/>
              </w:rPr>
              <w:t>;</w:t>
            </w:r>
            <w:proofErr w:type="gramEnd"/>
            <w:r w:rsidR="004B285C" w:rsidRPr="0029365B">
              <w:rPr>
                <w:rFonts w:asciiTheme="minorHAnsi" w:hAnsiTheme="minorHAnsi" w:cstheme="minorHAnsi"/>
                <w:sz w:val="16"/>
                <w:szCs w:val="24"/>
              </w:rPr>
              <w:t xml:space="preserve"> Э11ТУ</w:t>
            </w:r>
            <w:r w:rsidR="005253AB" w:rsidRPr="0029365B">
              <w:rPr>
                <w:rFonts w:asciiTheme="minorHAnsi" w:hAnsiTheme="minorHAnsi" w:cstheme="minorHAnsi"/>
                <w:sz w:val="16"/>
                <w:szCs w:val="24"/>
              </w:rPr>
              <w:t xml:space="preserve"> </w:t>
            </w:r>
            <w:r w:rsidR="00104411" w:rsidRPr="0029365B">
              <w:t xml:space="preserve"> </w:t>
            </w:r>
            <w:r w:rsidR="00473F30" w:rsidRPr="00104411">
              <w:rPr>
                <w:rFonts w:asciiTheme="minorHAnsi" w:hAnsiTheme="minorHAnsi" w:cstheme="minorHAnsi"/>
                <w:sz w:val="16"/>
                <w:szCs w:val="24"/>
              </w:rPr>
              <w:t>(с приложением</w:t>
            </w:r>
            <w:r w:rsidR="00473F30" w:rsidRPr="00104411">
              <w:rPr>
                <w:rFonts w:asciiTheme="minorHAnsi" w:hAnsiTheme="minorHAnsi" w:cstheme="minorHAnsi"/>
                <w:sz w:val="16"/>
              </w:rPr>
              <w:t xml:space="preserve"> </w:t>
            </w:r>
            <w:r w:rsidR="00473F30" w:rsidRPr="00104411">
              <w:rPr>
                <w:rFonts w:asciiTheme="minorHAnsi" w:hAnsiTheme="minorHAnsi" w:cstheme="minorHAnsi"/>
                <w:sz w:val="16"/>
                <w:szCs w:val="24"/>
              </w:rPr>
              <w:t>квалификационных удостоверений, удостоверений по охране труда, сканов трудовых книжек)</w:t>
            </w:r>
            <w:r w:rsidR="008F600E" w:rsidRPr="00104411">
              <w:rPr>
                <w:rFonts w:asciiTheme="minorHAnsi" w:hAnsiTheme="minorHAnsi" w:cstheme="minorHAnsi"/>
                <w:sz w:val="16"/>
                <w:szCs w:val="24"/>
              </w:rPr>
              <w:t>;</w:t>
            </w:r>
          </w:p>
          <w:p w14:paraId="6177CAF1" w14:textId="50B1E0E6" w:rsidR="004222FD" w:rsidRPr="003C1237" w:rsidRDefault="003863DF" w:rsidP="00104411">
            <w:pPr>
              <w:widowControl w:val="0"/>
              <w:spacing w:line="240" w:lineRule="auto"/>
              <w:contextualSpacing/>
              <w:jc w:val="both"/>
              <w:rPr>
                <w:rFonts w:asciiTheme="minorHAnsi" w:hAnsiTheme="minorHAnsi" w:cstheme="minorHAnsi"/>
                <w:b/>
                <w:sz w:val="16"/>
                <w:szCs w:val="24"/>
              </w:rPr>
            </w:pPr>
            <w:bookmarkStart w:id="0" w:name="_GoBack"/>
            <w:bookmarkEnd w:id="0"/>
            <w:r w:rsidRPr="00104411">
              <w:rPr>
                <w:rFonts w:asciiTheme="minorHAnsi" w:hAnsiTheme="minorHAnsi" w:cstheme="minorHAnsi"/>
                <w:sz w:val="16"/>
                <w:szCs w:val="24"/>
              </w:rPr>
              <w:t xml:space="preserve">Наличие </w:t>
            </w:r>
            <w:r w:rsidR="00BE4D96" w:rsidRPr="00104411">
              <w:rPr>
                <w:rFonts w:asciiTheme="minorHAnsi" w:hAnsiTheme="minorHAnsi" w:cstheme="minorHAnsi"/>
                <w:sz w:val="16"/>
                <w:szCs w:val="24"/>
              </w:rPr>
              <w:t xml:space="preserve">не менее </w:t>
            </w:r>
            <w:r w:rsidR="00104411" w:rsidRPr="00104411">
              <w:rPr>
                <w:rFonts w:asciiTheme="minorHAnsi" w:hAnsiTheme="minorHAnsi" w:cstheme="minorHAnsi"/>
                <w:sz w:val="16"/>
                <w:szCs w:val="24"/>
              </w:rPr>
              <w:t>2</w:t>
            </w:r>
            <w:r w:rsidR="006B774B" w:rsidRPr="00104411">
              <w:rPr>
                <w:rFonts w:asciiTheme="minorHAnsi" w:hAnsiTheme="minorHAnsi" w:cstheme="minorHAnsi"/>
                <w:sz w:val="16"/>
                <w:szCs w:val="24"/>
              </w:rPr>
              <w:t>-х</w:t>
            </w:r>
            <w:r w:rsidR="00BE4D96" w:rsidRPr="00104411">
              <w:rPr>
                <w:rFonts w:asciiTheme="minorHAnsi" w:hAnsiTheme="minorHAnsi" w:cstheme="minorHAnsi"/>
                <w:sz w:val="16"/>
                <w:szCs w:val="24"/>
              </w:rPr>
              <w:t xml:space="preserve"> </w:t>
            </w:r>
            <w:r w:rsidR="007A3C0F" w:rsidRPr="00104411">
              <w:rPr>
                <w:rFonts w:asciiTheme="minorHAnsi" w:hAnsiTheme="minorHAnsi" w:cstheme="minorHAnsi"/>
                <w:sz w:val="16"/>
                <w:szCs w:val="24"/>
              </w:rPr>
              <w:t xml:space="preserve"> </w:t>
            </w:r>
            <w:r w:rsidR="00C9034D" w:rsidRPr="00104411">
              <w:rPr>
                <w:rFonts w:asciiTheme="minorHAnsi" w:hAnsiTheme="minorHAnsi" w:cstheme="minorHAnsi"/>
                <w:sz w:val="16"/>
                <w:szCs w:val="24"/>
              </w:rPr>
              <w:t xml:space="preserve"> </w:t>
            </w:r>
            <w:r w:rsidRPr="00104411">
              <w:rPr>
                <w:rFonts w:asciiTheme="minorHAnsi" w:hAnsiTheme="minorHAnsi" w:cstheme="minorHAnsi"/>
                <w:sz w:val="16"/>
                <w:szCs w:val="24"/>
              </w:rPr>
              <w:t>специалистов неразрушающего контроля не ниже</w:t>
            </w:r>
            <w:r w:rsidR="00BE4D96" w:rsidRPr="00104411">
              <w:rPr>
                <w:rFonts w:asciiTheme="minorHAnsi" w:hAnsiTheme="minorHAnsi" w:cstheme="minorHAnsi"/>
                <w:sz w:val="16"/>
                <w:szCs w:val="24"/>
              </w:rPr>
              <w:t xml:space="preserve"> 2 уровня с областью аттестации: ВИК, </w:t>
            </w:r>
            <w:r w:rsidR="0029365B">
              <w:rPr>
                <w:rFonts w:asciiTheme="minorHAnsi" w:hAnsiTheme="minorHAnsi" w:cstheme="minorHAnsi"/>
                <w:sz w:val="16"/>
                <w:szCs w:val="24"/>
              </w:rPr>
              <w:t>УЗК, ПВК</w:t>
            </w:r>
            <w:r w:rsidR="00BE4D96" w:rsidRPr="00104411">
              <w:rPr>
                <w:rFonts w:asciiTheme="minorHAnsi" w:hAnsiTheme="minorHAnsi" w:cstheme="minorHAnsi"/>
                <w:sz w:val="16"/>
                <w:szCs w:val="24"/>
              </w:rPr>
              <w:t xml:space="preserve"> </w:t>
            </w:r>
            <w:r w:rsidR="00473F30" w:rsidRPr="00104411">
              <w:rPr>
                <w:rFonts w:asciiTheme="minorHAnsi" w:hAnsiTheme="minorHAnsi" w:cstheme="minorHAnsi"/>
                <w:sz w:val="16"/>
                <w:szCs w:val="24"/>
              </w:rPr>
              <w:t>(с приложением</w:t>
            </w:r>
            <w:r w:rsidR="00473F30" w:rsidRPr="00104411">
              <w:rPr>
                <w:rFonts w:asciiTheme="minorHAnsi" w:hAnsiTheme="minorHAnsi" w:cstheme="minorHAnsi"/>
                <w:sz w:val="16"/>
              </w:rPr>
              <w:t xml:space="preserve"> </w:t>
            </w:r>
            <w:r w:rsidR="00473F30" w:rsidRPr="00104411">
              <w:rPr>
                <w:rFonts w:asciiTheme="minorHAnsi" w:hAnsiTheme="minorHAnsi" w:cstheme="minorHAnsi"/>
                <w:sz w:val="16"/>
                <w:szCs w:val="24"/>
              </w:rPr>
              <w:t>квалификационных удостоверений</w:t>
            </w:r>
            <w:r w:rsidR="004A3C7A">
              <w:rPr>
                <w:rFonts w:asciiTheme="minorHAnsi" w:hAnsiTheme="minorHAnsi" w:cstheme="minorHAnsi"/>
                <w:sz w:val="16"/>
                <w:szCs w:val="24"/>
              </w:rPr>
              <w:t xml:space="preserve"> и проверки знаний ПБ и ФНП Ростехнадзора) </w:t>
            </w:r>
            <w:r w:rsidR="00473F30" w:rsidRPr="003C1237">
              <w:rPr>
                <w:rFonts w:asciiTheme="minorHAnsi" w:hAnsiTheme="minorHAnsi" w:cstheme="minorHAnsi"/>
                <w:color w:val="000000" w:themeColor="text1"/>
                <w:sz w:val="16"/>
                <w:szCs w:val="24"/>
              </w:rPr>
              <w:t xml:space="preserve">удостоверениями </w:t>
            </w:r>
            <w:r w:rsidR="00473F30" w:rsidRPr="003C1237">
              <w:rPr>
                <w:rFonts w:asciiTheme="minorHAnsi" w:hAnsiTheme="minorHAnsi" w:cstheme="minorHAnsi"/>
                <w:sz w:val="16"/>
                <w:szCs w:val="24"/>
              </w:rPr>
              <w:t>по охране труда, сканов трудовых книжек</w:t>
            </w:r>
            <w:r w:rsidR="00473F30" w:rsidRPr="004A3C7A">
              <w:rPr>
                <w:rFonts w:asciiTheme="minorHAnsi" w:hAnsiTheme="minorHAnsi" w:cstheme="minorHAnsi"/>
                <w:bCs/>
                <w:sz w:val="16"/>
                <w:szCs w:val="24"/>
              </w:rPr>
              <w:t>)</w:t>
            </w:r>
            <w:r w:rsidR="008F600E" w:rsidRPr="004A3C7A">
              <w:rPr>
                <w:rFonts w:asciiTheme="minorHAnsi" w:hAnsiTheme="minorHAnsi" w:cstheme="minorHAnsi"/>
                <w:bCs/>
                <w:sz w:val="16"/>
                <w:szCs w:val="24"/>
              </w:rPr>
              <w:t>,</w:t>
            </w:r>
            <w:r w:rsidR="008F600E" w:rsidRPr="003C1237">
              <w:rPr>
                <w:rFonts w:asciiTheme="minorHAnsi" w:hAnsiTheme="minorHAnsi" w:cstheme="minorHAnsi"/>
                <w:b/>
                <w:sz w:val="16"/>
                <w:szCs w:val="24"/>
              </w:rPr>
              <w:t xml:space="preserve"> в соответствии с п.1.7 ПБ 03-440-02</w:t>
            </w:r>
            <w:r w:rsidR="00012579" w:rsidRPr="003C1237">
              <w:rPr>
                <w:rFonts w:asciiTheme="minorHAnsi" w:hAnsiTheme="minorHAnsi" w:cstheme="minorHAnsi"/>
                <w:b/>
                <w:sz w:val="16"/>
                <w:szCs w:val="24"/>
              </w:rPr>
              <w:t xml:space="preserve"> «Правила аттестации персонала в области неразрушающего контроля», утв. Постановлением Госгортехнадзора России №3 от 23.01.2002 г.</w:t>
            </w:r>
          </w:p>
          <w:p w14:paraId="6DAEA03C" w14:textId="6737E023" w:rsidR="002A6206" w:rsidRPr="004A1773" w:rsidRDefault="002A6206" w:rsidP="002C6902">
            <w:pPr>
              <w:widowControl w:val="0"/>
              <w:spacing w:line="240" w:lineRule="auto"/>
              <w:contextualSpacing/>
              <w:jc w:val="both"/>
              <w:rPr>
                <w:rFonts w:asciiTheme="minorHAnsi" w:hAnsiTheme="minorHAnsi" w:cstheme="minorHAnsi"/>
                <w:b/>
                <w:sz w:val="16"/>
                <w:szCs w:val="24"/>
              </w:rPr>
            </w:pPr>
          </w:p>
          <w:p w14:paraId="279A2745" w14:textId="4170674B" w:rsidR="002434FE" w:rsidRPr="004A3C7A" w:rsidRDefault="006B584A" w:rsidP="004A3C7A">
            <w:pPr>
              <w:spacing w:line="240" w:lineRule="auto"/>
              <w:contextualSpacing/>
              <w:jc w:val="both"/>
              <w:rPr>
                <w:rFonts w:asciiTheme="minorHAnsi" w:hAnsiTheme="minorHAnsi" w:cstheme="minorHAnsi"/>
                <w:sz w:val="16"/>
                <w:szCs w:val="16"/>
              </w:rPr>
            </w:pPr>
            <w:r w:rsidRPr="003C1237">
              <w:rPr>
                <w:rFonts w:asciiTheme="minorHAnsi" w:hAnsiTheme="minorHAnsi" w:cstheme="minorHAnsi"/>
                <w:sz w:val="16"/>
                <w:szCs w:val="24"/>
              </w:rPr>
              <w:t xml:space="preserve">Наличие </w:t>
            </w:r>
            <w:r w:rsidR="0029365B">
              <w:rPr>
                <w:rFonts w:asciiTheme="minorHAnsi" w:hAnsiTheme="minorHAnsi" w:cstheme="minorHAnsi"/>
                <w:sz w:val="16"/>
                <w:szCs w:val="24"/>
              </w:rPr>
              <w:t xml:space="preserve">поверенных </w:t>
            </w:r>
            <w:r w:rsidRPr="003C1237">
              <w:rPr>
                <w:rFonts w:asciiTheme="minorHAnsi" w:hAnsiTheme="minorHAnsi" w:cstheme="minorHAnsi"/>
                <w:sz w:val="16"/>
                <w:szCs w:val="24"/>
              </w:rPr>
              <w:t>приборов и оборудования для проведения необходимых исследований</w:t>
            </w:r>
            <w:r w:rsidR="00104411">
              <w:rPr>
                <w:rFonts w:asciiTheme="minorHAnsi" w:hAnsiTheme="minorHAnsi" w:cstheme="minorHAnsi"/>
                <w:sz w:val="16"/>
                <w:szCs w:val="24"/>
              </w:rPr>
              <w:t xml:space="preserve"> </w:t>
            </w:r>
          </w:p>
          <w:p w14:paraId="605989F0" w14:textId="77777777" w:rsidR="002434FE" w:rsidRPr="003C1237" w:rsidRDefault="002434FE" w:rsidP="002C6902">
            <w:pPr>
              <w:widowControl w:val="0"/>
              <w:spacing w:line="240" w:lineRule="auto"/>
              <w:contextualSpacing/>
              <w:jc w:val="both"/>
              <w:rPr>
                <w:rFonts w:asciiTheme="minorHAnsi" w:hAnsiTheme="minorHAnsi" w:cstheme="minorHAnsi"/>
                <w:sz w:val="16"/>
                <w:szCs w:val="24"/>
              </w:rPr>
            </w:pPr>
          </w:p>
          <w:p w14:paraId="62941EBA" w14:textId="5FE14679" w:rsidR="006B584A" w:rsidRPr="003C1237" w:rsidRDefault="006B584A" w:rsidP="002C6902">
            <w:pPr>
              <w:widowControl w:val="0"/>
              <w:spacing w:line="240" w:lineRule="auto"/>
              <w:contextualSpacing/>
              <w:jc w:val="both"/>
              <w:rPr>
                <w:rFonts w:asciiTheme="minorHAnsi" w:hAnsiTheme="minorHAnsi" w:cstheme="minorHAnsi"/>
                <w:b/>
                <w:sz w:val="16"/>
                <w:szCs w:val="24"/>
              </w:rPr>
            </w:pPr>
            <w:r w:rsidRPr="003C1237">
              <w:rPr>
                <w:rFonts w:asciiTheme="minorHAnsi" w:hAnsiTheme="minorHAnsi" w:cstheme="minorHAnsi"/>
                <w:sz w:val="16"/>
                <w:szCs w:val="24"/>
              </w:rPr>
              <w:t>Наличие приборов и оборудования подтверждается предоставлением справки о материально-технических ресурсах, а также скан-копий паспортов и свидетельств о поверке приборов</w:t>
            </w:r>
            <w:r w:rsidR="007E6D71" w:rsidRPr="003C1237">
              <w:rPr>
                <w:rFonts w:asciiTheme="minorHAnsi" w:hAnsiTheme="minorHAnsi" w:cstheme="minorHAnsi"/>
                <w:sz w:val="16"/>
                <w:szCs w:val="24"/>
              </w:rPr>
              <w:t xml:space="preserve">, </w:t>
            </w:r>
            <w:r w:rsidR="007E6D71" w:rsidRPr="003C1237">
              <w:rPr>
                <w:rFonts w:asciiTheme="minorHAnsi" w:hAnsiTheme="minorHAnsi" w:cstheme="minorHAnsi"/>
                <w:b/>
                <w:sz w:val="16"/>
                <w:szCs w:val="24"/>
              </w:rPr>
              <w:t>в соответствии с п.6.3.</w:t>
            </w:r>
            <w:r w:rsidR="007E6D71" w:rsidRPr="003C1237">
              <w:rPr>
                <w:rFonts w:asciiTheme="minorHAnsi" w:hAnsiTheme="minorHAnsi" w:cstheme="minorHAnsi"/>
                <w:sz w:val="16"/>
                <w:szCs w:val="24"/>
              </w:rPr>
              <w:t xml:space="preserve"> </w:t>
            </w:r>
            <w:r w:rsidR="007E6D71" w:rsidRPr="003C1237">
              <w:rPr>
                <w:rFonts w:asciiTheme="minorHAnsi" w:hAnsiTheme="minorHAnsi" w:cstheme="minorHAnsi"/>
                <w:b/>
                <w:sz w:val="16"/>
                <w:szCs w:val="24"/>
              </w:rPr>
              <w:t>ПБ 03-372-00</w:t>
            </w:r>
            <w:r w:rsidR="00012579" w:rsidRPr="003C1237">
              <w:rPr>
                <w:rFonts w:asciiTheme="minorHAnsi" w:hAnsiTheme="minorHAnsi" w:cstheme="minorHAnsi"/>
                <w:b/>
                <w:sz w:val="16"/>
                <w:szCs w:val="24"/>
              </w:rPr>
              <w:t xml:space="preserve"> «Правила аттестации и основные требования к лабораториям неразру</w:t>
            </w:r>
            <w:r w:rsidR="0022301D" w:rsidRPr="003C1237">
              <w:rPr>
                <w:rFonts w:asciiTheme="minorHAnsi" w:hAnsiTheme="minorHAnsi" w:cstheme="minorHAnsi"/>
                <w:b/>
                <w:sz w:val="16"/>
                <w:szCs w:val="24"/>
              </w:rPr>
              <w:t>ш</w:t>
            </w:r>
            <w:r w:rsidR="00012579" w:rsidRPr="003C1237">
              <w:rPr>
                <w:rFonts w:asciiTheme="minorHAnsi" w:hAnsiTheme="minorHAnsi" w:cstheme="minorHAnsi"/>
                <w:b/>
                <w:sz w:val="16"/>
                <w:szCs w:val="24"/>
              </w:rPr>
              <w:t>ающего контроля, утв. Приказом Ростехнадзора №738 от 01.08.2006 г.</w:t>
            </w:r>
          </w:p>
          <w:p w14:paraId="7201C6C2" w14:textId="77777777" w:rsidR="00D451FB" w:rsidRPr="003C1237" w:rsidRDefault="00D451FB" w:rsidP="00D451FB">
            <w:pPr>
              <w:widowControl w:val="0"/>
              <w:spacing w:line="240" w:lineRule="auto"/>
              <w:contextualSpacing/>
              <w:jc w:val="both"/>
              <w:rPr>
                <w:rFonts w:asciiTheme="minorHAnsi" w:hAnsiTheme="minorHAnsi" w:cstheme="minorHAnsi"/>
                <w:b/>
                <w:sz w:val="16"/>
                <w:szCs w:val="24"/>
              </w:rPr>
            </w:pPr>
          </w:p>
          <w:p w14:paraId="207D4AEB" w14:textId="5921F14F" w:rsidR="00D451FB" w:rsidRPr="003C1237" w:rsidRDefault="00D451FB" w:rsidP="00D451FB">
            <w:pPr>
              <w:widowControl w:val="0"/>
              <w:spacing w:line="240" w:lineRule="auto"/>
              <w:contextualSpacing/>
              <w:jc w:val="both"/>
              <w:rPr>
                <w:rFonts w:asciiTheme="minorHAnsi" w:hAnsiTheme="minorHAnsi" w:cstheme="minorHAnsi"/>
                <w:b/>
                <w:sz w:val="16"/>
                <w:szCs w:val="24"/>
              </w:rPr>
            </w:pPr>
            <w:r w:rsidRPr="003C1237">
              <w:rPr>
                <w:rFonts w:asciiTheme="minorHAnsi" w:hAnsiTheme="minorHAnsi" w:cstheme="minorHAnsi"/>
                <w:b/>
                <w:sz w:val="16"/>
                <w:szCs w:val="24"/>
              </w:rPr>
              <w:t>Исполнитель предоставляет справку об отсутствии коронавирусной инфекции (</w:t>
            </w:r>
            <w:r w:rsidRPr="003C1237">
              <w:rPr>
                <w:rFonts w:asciiTheme="minorHAnsi" w:hAnsiTheme="minorHAnsi" w:cstheme="minorHAnsi"/>
                <w:b/>
                <w:sz w:val="16"/>
                <w:szCs w:val="24"/>
                <w:lang w:val="en-US"/>
              </w:rPr>
              <w:t>COVID</w:t>
            </w:r>
            <w:r w:rsidRPr="003C1237">
              <w:rPr>
                <w:rFonts w:asciiTheme="minorHAnsi" w:hAnsiTheme="minorHAnsi" w:cstheme="minorHAnsi"/>
                <w:b/>
                <w:sz w:val="16"/>
                <w:szCs w:val="24"/>
              </w:rPr>
              <w:t xml:space="preserve">-19) на специалистов задействованных </w:t>
            </w:r>
            <w:r w:rsidR="002434FE" w:rsidRPr="003C1237">
              <w:rPr>
                <w:rFonts w:asciiTheme="minorHAnsi" w:hAnsiTheme="minorHAnsi" w:cstheme="minorHAnsi"/>
                <w:b/>
                <w:sz w:val="16"/>
                <w:szCs w:val="24"/>
              </w:rPr>
              <w:t>в обследовании</w:t>
            </w:r>
            <w:r w:rsidRPr="003C1237">
              <w:rPr>
                <w:rFonts w:asciiTheme="minorHAnsi" w:hAnsiTheme="minorHAnsi" w:cstheme="minorHAnsi"/>
                <w:b/>
                <w:sz w:val="16"/>
                <w:szCs w:val="24"/>
              </w:rPr>
              <w:t>.</w:t>
            </w:r>
          </w:p>
          <w:p w14:paraId="01AFD8D7" w14:textId="77777777" w:rsidR="00D451FB" w:rsidRPr="003C1237" w:rsidRDefault="00D451FB" w:rsidP="00D451FB">
            <w:pPr>
              <w:widowControl w:val="0"/>
              <w:spacing w:line="240" w:lineRule="auto"/>
              <w:contextualSpacing/>
              <w:jc w:val="both"/>
              <w:rPr>
                <w:rFonts w:asciiTheme="minorHAnsi" w:hAnsiTheme="minorHAnsi" w:cstheme="minorHAnsi"/>
                <w:b/>
                <w:sz w:val="16"/>
                <w:szCs w:val="24"/>
              </w:rPr>
            </w:pPr>
          </w:p>
          <w:p w14:paraId="6F51B105" w14:textId="77777777" w:rsidR="00D451FB" w:rsidRPr="003C1237" w:rsidRDefault="006B774B" w:rsidP="00D451FB">
            <w:pPr>
              <w:widowControl w:val="0"/>
              <w:spacing w:line="240" w:lineRule="auto"/>
              <w:contextualSpacing/>
              <w:jc w:val="both"/>
              <w:rPr>
                <w:rFonts w:asciiTheme="minorHAnsi" w:hAnsiTheme="minorHAnsi" w:cstheme="minorHAnsi"/>
                <w:sz w:val="16"/>
                <w:szCs w:val="24"/>
              </w:rPr>
            </w:pPr>
            <w:r w:rsidRPr="003C1237">
              <w:rPr>
                <w:rFonts w:asciiTheme="minorHAnsi" w:hAnsiTheme="minorHAnsi" w:cstheme="minorHAnsi"/>
                <w:sz w:val="16"/>
                <w:szCs w:val="24"/>
              </w:rPr>
              <w:t xml:space="preserve"> </w:t>
            </w:r>
            <w:r w:rsidR="001F1E2E" w:rsidRPr="003C1237">
              <w:rPr>
                <w:rFonts w:asciiTheme="minorHAnsi" w:hAnsiTheme="minorHAnsi" w:cstheme="minorHAnsi"/>
                <w:sz w:val="16"/>
                <w:szCs w:val="24"/>
              </w:rPr>
              <w:t>Экспертная группа (комиссия), сформированная Подрядчиком, выполняет полевые работы (согласно программы обследования, приложение к договору) в полном составе до окончания обследования объекта(</w:t>
            </w:r>
            <w:proofErr w:type="spellStart"/>
            <w:r w:rsidR="001F1E2E" w:rsidRPr="003C1237">
              <w:rPr>
                <w:rFonts w:asciiTheme="minorHAnsi" w:hAnsiTheme="minorHAnsi" w:cstheme="minorHAnsi"/>
                <w:sz w:val="16"/>
                <w:szCs w:val="24"/>
              </w:rPr>
              <w:t>ов</w:t>
            </w:r>
            <w:proofErr w:type="spellEnd"/>
            <w:r w:rsidR="001F1E2E" w:rsidRPr="003C1237">
              <w:rPr>
                <w:rFonts w:asciiTheme="minorHAnsi" w:hAnsiTheme="minorHAnsi" w:cstheme="minorHAnsi"/>
                <w:sz w:val="16"/>
                <w:szCs w:val="24"/>
              </w:rPr>
              <w:t xml:space="preserve">). </w:t>
            </w:r>
          </w:p>
          <w:p w14:paraId="06333E5E" w14:textId="77777777" w:rsidR="002434FE" w:rsidRPr="003C1237" w:rsidRDefault="002434FE" w:rsidP="00D451FB">
            <w:pPr>
              <w:widowControl w:val="0"/>
              <w:spacing w:line="240" w:lineRule="auto"/>
              <w:contextualSpacing/>
              <w:jc w:val="both"/>
              <w:rPr>
                <w:rFonts w:asciiTheme="minorHAnsi" w:hAnsiTheme="minorHAnsi" w:cstheme="minorHAnsi"/>
                <w:sz w:val="16"/>
                <w:szCs w:val="24"/>
              </w:rPr>
            </w:pPr>
          </w:p>
          <w:p w14:paraId="215BBCE2" w14:textId="77777777" w:rsidR="001F1E2E" w:rsidRPr="003C1237" w:rsidRDefault="002434FE" w:rsidP="00D451FB">
            <w:pPr>
              <w:widowControl w:val="0"/>
              <w:spacing w:line="240" w:lineRule="auto"/>
              <w:contextualSpacing/>
              <w:jc w:val="both"/>
              <w:rPr>
                <w:rFonts w:asciiTheme="minorHAnsi" w:hAnsiTheme="minorHAnsi" w:cstheme="minorHAnsi"/>
                <w:b/>
                <w:sz w:val="16"/>
                <w:szCs w:val="24"/>
              </w:rPr>
            </w:pPr>
            <w:r w:rsidRPr="003C1237">
              <w:rPr>
                <w:rFonts w:asciiTheme="minorHAnsi" w:hAnsiTheme="minorHAnsi" w:cstheme="minorHAnsi"/>
                <w:b/>
                <w:sz w:val="16"/>
                <w:szCs w:val="24"/>
              </w:rPr>
              <w:t>НЕУКОМПЛЕКТОВАННАЯ ЭКСПЕРТАМИ ГРУППА НЕ ДОПУСКАЕТСЯ НА ОБЪЕКТЫ ЭКСПЕРТИЗЫ!</w:t>
            </w:r>
          </w:p>
          <w:p w14:paraId="155C6EB6" w14:textId="77777777" w:rsidR="0018530E" w:rsidRPr="003C1237" w:rsidRDefault="0018530E" w:rsidP="00D451FB">
            <w:pPr>
              <w:widowControl w:val="0"/>
              <w:spacing w:line="240" w:lineRule="auto"/>
              <w:contextualSpacing/>
              <w:jc w:val="both"/>
              <w:rPr>
                <w:rFonts w:asciiTheme="minorHAnsi" w:hAnsiTheme="minorHAnsi" w:cstheme="minorHAnsi"/>
                <w:b/>
                <w:sz w:val="16"/>
                <w:szCs w:val="24"/>
              </w:rPr>
            </w:pPr>
          </w:p>
          <w:p w14:paraId="1A095A9C" w14:textId="528B20A7" w:rsidR="00371505" w:rsidRDefault="00371505" w:rsidP="00D451FB">
            <w:pPr>
              <w:widowControl w:val="0"/>
              <w:spacing w:line="240" w:lineRule="auto"/>
              <w:contextualSpacing/>
              <w:jc w:val="both"/>
              <w:rPr>
                <w:rFonts w:asciiTheme="minorHAnsi" w:hAnsiTheme="minorHAnsi" w:cstheme="minorHAnsi"/>
                <w:b/>
                <w:sz w:val="16"/>
                <w:szCs w:val="24"/>
              </w:rPr>
            </w:pPr>
            <w:r w:rsidRPr="003C1237">
              <w:rPr>
                <w:rFonts w:asciiTheme="minorHAnsi" w:hAnsiTheme="minorHAnsi" w:cstheme="minorHAnsi"/>
                <w:b/>
                <w:sz w:val="16"/>
                <w:szCs w:val="24"/>
              </w:rPr>
              <w:t>Весь комплекс работ выполняется собственными силами, привлечение субподряда не допускается.</w:t>
            </w:r>
          </w:p>
          <w:p w14:paraId="4BB179E9" w14:textId="03461F6F" w:rsidR="004E1751" w:rsidRPr="005E1213" w:rsidRDefault="004E1751" w:rsidP="00D451FB">
            <w:pPr>
              <w:widowControl w:val="0"/>
              <w:spacing w:line="240" w:lineRule="auto"/>
              <w:contextualSpacing/>
              <w:jc w:val="both"/>
              <w:rPr>
                <w:rFonts w:asciiTheme="minorHAnsi" w:hAnsiTheme="minorHAnsi" w:cstheme="minorHAnsi"/>
                <w:sz w:val="16"/>
                <w:szCs w:val="24"/>
              </w:rPr>
            </w:pPr>
          </w:p>
        </w:tc>
      </w:tr>
      <w:tr w:rsidR="00FA4172" w:rsidRPr="00F20AA0" w14:paraId="7634163F" w14:textId="77777777" w:rsidTr="002434FE">
        <w:tc>
          <w:tcPr>
            <w:tcW w:w="3403" w:type="dxa"/>
            <w:hideMark/>
          </w:tcPr>
          <w:p w14:paraId="4C0E14F0" w14:textId="77777777" w:rsidR="00FA4172" w:rsidRPr="00F20AA0" w:rsidRDefault="00FA4172" w:rsidP="00272C2A">
            <w:pPr>
              <w:contextualSpacing/>
              <w:rPr>
                <w:rFonts w:asciiTheme="minorHAnsi" w:hAnsiTheme="minorHAnsi" w:cstheme="minorHAnsi"/>
                <w:sz w:val="16"/>
                <w:szCs w:val="24"/>
              </w:rPr>
            </w:pPr>
            <w:r w:rsidRPr="00F20AA0">
              <w:rPr>
                <w:rFonts w:asciiTheme="minorHAnsi" w:hAnsiTheme="minorHAnsi" w:cstheme="minorHAnsi"/>
                <w:sz w:val="16"/>
                <w:szCs w:val="24"/>
              </w:rPr>
              <w:t>2.5. Порядок приемки услуг:</w:t>
            </w:r>
          </w:p>
        </w:tc>
        <w:tc>
          <w:tcPr>
            <w:tcW w:w="6804" w:type="dxa"/>
            <w:hideMark/>
          </w:tcPr>
          <w:p w14:paraId="5E1995E7" w14:textId="77777777" w:rsidR="002A6206" w:rsidRPr="00F20AA0" w:rsidRDefault="00FA4172" w:rsidP="002C6902">
            <w:pPr>
              <w:tabs>
                <w:tab w:val="left" w:pos="1200"/>
              </w:tabs>
              <w:spacing w:line="240" w:lineRule="auto"/>
              <w:contextualSpacing/>
              <w:jc w:val="both"/>
              <w:rPr>
                <w:rFonts w:asciiTheme="minorHAnsi" w:hAnsiTheme="minorHAnsi" w:cstheme="minorHAnsi"/>
                <w:sz w:val="16"/>
                <w:szCs w:val="24"/>
              </w:rPr>
            </w:pPr>
            <w:r w:rsidRPr="00F20AA0">
              <w:rPr>
                <w:rFonts w:asciiTheme="minorHAnsi" w:hAnsiTheme="minorHAnsi" w:cstheme="minorHAnsi"/>
                <w:sz w:val="16"/>
                <w:szCs w:val="24"/>
              </w:rPr>
              <w:t xml:space="preserve">По итогам оказания услуг Исполнитель направляет Заказчику: </w:t>
            </w:r>
          </w:p>
          <w:p w14:paraId="7A59776B" w14:textId="77777777" w:rsidR="002A6206" w:rsidRPr="00F20AA0" w:rsidRDefault="002A6206" w:rsidP="002C6902">
            <w:pPr>
              <w:tabs>
                <w:tab w:val="left" w:pos="1200"/>
              </w:tabs>
              <w:spacing w:line="240" w:lineRule="auto"/>
              <w:contextualSpacing/>
              <w:jc w:val="both"/>
              <w:rPr>
                <w:rFonts w:asciiTheme="minorHAnsi" w:hAnsiTheme="minorHAnsi" w:cstheme="minorHAnsi"/>
                <w:sz w:val="16"/>
                <w:szCs w:val="24"/>
              </w:rPr>
            </w:pPr>
          </w:p>
          <w:p w14:paraId="534612A1" w14:textId="032619D6" w:rsidR="00FA4172" w:rsidRPr="00F20AA0" w:rsidRDefault="00FA4172" w:rsidP="002C6902">
            <w:pPr>
              <w:tabs>
                <w:tab w:val="left" w:pos="1200"/>
              </w:tabs>
              <w:spacing w:line="240" w:lineRule="auto"/>
              <w:contextualSpacing/>
              <w:jc w:val="both"/>
              <w:rPr>
                <w:rFonts w:asciiTheme="minorHAnsi" w:hAnsiTheme="minorHAnsi" w:cstheme="minorHAnsi"/>
                <w:sz w:val="16"/>
                <w:szCs w:val="24"/>
              </w:rPr>
            </w:pPr>
            <w:r w:rsidRPr="00F20AA0">
              <w:rPr>
                <w:rFonts w:asciiTheme="minorHAnsi" w:hAnsiTheme="minorHAnsi" w:cstheme="minorHAnsi"/>
                <w:sz w:val="16"/>
                <w:szCs w:val="24"/>
              </w:rPr>
              <w:t>Заключения экспертизы промышленной безопасности оформленные в соответствии с требованиями Правил проведения экспер</w:t>
            </w:r>
            <w:r w:rsidR="007D10CC" w:rsidRPr="00F20AA0">
              <w:rPr>
                <w:rFonts w:asciiTheme="minorHAnsi" w:hAnsiTheme="minorHAnsi" w:cstheme="minorHAnsi"/>
                <w:sz w:val="16"/>
                <w:szCs w:val="24"/>
              </w:rPr>
              <w:t>тизы промышленной безопасности</w:t>
            </w:r>
            <w:r w:rsidRPr="00F20AA0">
              <w:rPr>
                <w:rFonts w:asciiTheme="minorHAnsi" w:hAnsiTheme="minorHAnsi" w:cstheme="minorHAnsi"/>
                <w:sz w:val="16"/>
                <w:szCs w:val="24"/>
              </w:rPr>
              <w:t xml:space="preserve"> и представляются Заказчику в </w:t>
            </w:r>
            <w:r w:rsidR="00693DA0">
              <w:rPr>
                <w:rFonts w:asciiTheme="minorHAnsi" w:hAnsiTheme="minorHAnsi" w:cstheme="minorHAnsi"/>
                <w:sz w:val="16"/>
                <w:szCs w:val="24"/>
              </w:rPr>
              <w:t>2</w:t>
            </w:r>
            <w:r w:rsidRPr="00F20AA0">
              <w:rPr>
                <w:rFonts w:asciiTheme="minorHAnsi" w:hAnsiTheme="minorHAnsi" w:cstheme="minorHAnsi"/>
                <w:sz w:val="16"/>
                <w:szCs w:val="24"/>
              </w:rPr>
              <w:t xml:space="preserve"> (</w:t>
            </w:r>
            <w:r w:rsidR="00693DA0">
              <w:rPr>
                <w:rFonts w:asciiTheme="minorHAnsi" w:hAnsiTheme="minorHAnsi" w:cstheme="minorHAnsi"/>
                <w:sz w:val="16"/>
                <w:szCs w:val="24"/>
              </w:rPr>
              <w:t>двух</w:t>
            </w:r>
            <w:r w:rsidRPr="00F20AA0">
              <w:rPr>
                <w:rFonts w:asciiTheme="minorHAnsi" w:hAnsiTheme="minorHAnsi" w:cstheme="minorHAnsi"/>
                <w:sz w:val="16"/>
                <w:szCs w:val="24"/>
              </w:rPr>
              <w:t>) экземпляр</w:t>
            </w:r>
            <w:r w:rsidR="00693DA0">
              <w:rPr>
                <w:rFonts w:asciiTheme="minorHAnsi" w:hAnsiTheme="minorHAnsi" w:cstheme="minorHAnsi"/>
                <w:sz w:val="16"/>
                <w:szCs w:val="24"/>
              </w:rPr>
              <w:t>ах</w:t>
            </w:r>
            <w:r w:rsidRPr="00F20AA0">
              <w:rPr>
                <w:rFonts w:asciiTheme="minorHAnsi" w:hAnsiTheme="minorHAnsi" w:cstheme="minorHAnsi"/>
                <w:sz w:val="16"/>
                <w:szCs w:val="24"/>
              </w:rPr>
              <w:t>, прошитой и скрепленной печатью.</w:t>
            </w:r>
          </w:p>
          <w:p w14:paraId="55473024" w14:textId="77777777" w:rsidR="002A6206" w:rsidRPr="00F20AA0" w:rsidRDefault="002A6206" w:rsidP="002C6902">
            <w:pPr>
              <w:tabs>
                <w:tab w:val="left" w:pos="1200"/>
              </w:tabs>
              <w:spacing w:line="240" w:lineRule="auto"/>
              <w:contextualSpacing/>
              <w:jc w:val="both"/>
              <w:rPr>
                <w:rFonts w:asciiTheme="minorHAnsi" w:hAnsiTheme="minorHAnsi" w:cstheme="minorHAnsi"/>
                <w:sz w:val="16"/>
                <w:szCs w:val="24"/>
              </w:rPr>
            </w:pPr>
          </w:p>
          <w:p w14:paraId="4245835A" w14:textId="7FA92C3B" w:rsidR="00FA4172" w:rsidRPr="00F20AA0" w:rsidRDefault="00FA4172" w:rsidP="002C6902">
            <w:pPr>
              <w:tabs>
                <w:tab w:val="left" w:pos="1200"/>
              </w:tabs>
              <w:spacing w:line="240" w:lineRule="auto"/>
              <w:contextualSpacing/>
              <w:jc w:val="both"/>
              <w:rPr>
                <w:rFonts w:asciiTheme="minorHAnsi" w:hAnsiTheme="minorHAnsi" w:cstheme="minorHAnsi"/>
                <w:sz w:val="16"/>
                <w:szCs w:val="24"/>
              </w:rPr>
            </w:pPr>
            <w:r w:rsidRPr="00F20AA0">
              <w:rPr>
                <w:rFonts w:asciiTheme="minorHAnsi" w:hAnsiTheme="minorHAnsi" w:cstheme="minorHAnsi"/>
                <w:sz w:val="16"/>
                <w:szCs w:val="24"/>
              </w:rPr>
              <w:t xml:space="preserve">Оплата в течение </w:t>
            </w:r>
            <w:r w:rsidR="00E32416" w:rsidRPr="00F20AA0">
              <w:rPr>
                <w:rFonts w:asciiTheme="minorHAnsi" w:hAnsiTheme="minorHAnsi" w:cstheme="minorHAnsi"/>
                <w:sz w:val="16"/>
                <w:szCs w:val="24"/>
              </w:rPr>
              <w:t>30</w:t>
            </w:r>
            <w:r w:rsidRPr="00F20AA0">
              <w:rPr>
                <w:rFonts w:asciiTheme="minorHAnsi" w:hAnsiTheme="minorHAnsi" w:cstheme="minorHAnsi"/>
                <w:sz w:val="16"/>
                <w:szCs w:val="24"/>
              </w:rPr>
              <w:t xml:space="preserve"> календарных дней </w:t>
            </w:r>
            <w:r w:rsidR="00E32416" w:rsidRPr="00F20AA0">
              <w:rPr>
                <w:rFonts w:asciiTheme="minorHAnsi" w:hAnsiTheme="minorHAnsi" w:cstheme="minorHAnsi"/>
                <w:sz w:val="16"/>
                <w:szCs w:val="24"/>
              </w:rPr>
              <w:t>после подписания Акта выполненных работ.</w:t>
            </w:r>
          </w:p>
          <w:p w14:paraId="270EC10D" w14:textId="77777777" w:rsidR="002A6206" w:rsidRPr="00F20AA0" w:rsidRDefault="002A6206" w:rsidP="002C6902">
            <w:pPr>
              <w:tabs>
                <w:tab w:val="left" w:pos="1200"/>
              </w:tabs>
              <w:spacing w:line="240" w:lineRule="auto"/>
              <w:contextualSpacing/>
              <w:jc w:val="both"/>
              <w:rPr>
                <w:rFonts w:asciiTheme="minorHAnsi" w:hAnsiTheme="minorHAnsi" w:cstheme="minorHAnsi"/>
                <w:sz w:val="16"/>
                <w:szCs w:val="24"/>
              </w:rPr>
            </w:pPr>
          </w:p>
          <w:p w14:paraId="7FCCFDDD" w14:textId="7BD2B93F" w:rsidR="00E32416" w:rsidRPr="00F20AA0" w:rsidRDefault="00E32416" w:rsidP="002C6902">
            <w:pPr>
              <w:tabs>
                <w:tab w:val="left" w:pos="1200"/>
              </w:tabs>
              <w:spacing w:line="240" w:lineRule="auto"/>
              <w:contextualSpacing/>
              <w:jc w:val="both"/>
              <w:rPr>
                <w:rFonts w:asciiTheme="minorHAnsi" w:hAnsiTheme="minorHAnsi" w:cstheme="minorHAnsi"/>
                <w:sz w:val="16"/>
                <w:szCs w:val="24"/>
              </w:rPr>
            </w:pPr>
            <w:r w:rsidRPr="00F20AA0">
              <w:rPr>
                <w:rFonts w:asciiTheme="minorHAnsi" w:hAnsiTheme="minorHAnsi" w:cstheme="minorHAnsi"/>
                <w:sz w:val="16"/>
                <w:szCs w:val="24"/>
              </w:rPr>
              <w:t xml:space="preserve">Работы считаются выполненными после внесения заключения ЭПБ в реестр экспертиз промышленной безопасности в Ленском управлении Ростехнадзора. </w:t>
            </w:r>
          </w:p>
        </w:tc>
      </w:tr>
      <w:tr w:rsidR="0013694D" w:rsidRPr="00F20AA0" w14:paraId="7DFDDC7A" w14:textId="77777777" w:rsidTr="002434FE">
        <w:tc>
          <w:tcPr>
            <w:tcW w:w="3403" w:type="dxa"/>
          </w:tcPr>
          <w:p w14:paraId="47465E9B" w14:textId="13E0246F" w:rsidR="0013694D" w:rsidRPr="00F20AA0" w:rsidRDefault="0013694D" w:rsidP="000C7122">
            <w:pPr>
              <w:contextualSpacing/>
              <w:rPr>
                <w:rFonts w:asciiTheme="minorHAnsi" w:hAnsiTheme="minorHAnsi" w:cstheme="minorHAnsi"/>
                <w:sz w:val="16"/>
                <w:szCs w:val="24"/>
              </w:rPr>
            </w:pPr>
            <w:r w:rsidRPr="00F20AA0">
              <w:rPr>
                <w:rFonts w:asciiTheme="minorHAnsi" w:hAnsiTheme="minorHAnsi" w:cstheme="minorHAnsi"/>
                <w:sz w:val="16"/>
                <w:szCs w:val="24"/>
              </w:rPr>
              <w:t xml:space="preserve">2.6. Сроки выполнения </w:t>
            </w:r>
            <w:r w:rsidR="000C7122">
              <w:rPr>
                <w:rFonts w:asciiTheme="minorHAnsi" w:hAnsiTheme="minorHAnsi" w:cstheme="minorHAnsi"/>
                <w:sz w:val="16"/>
                <w:szCs w:val="24"/>
              </w:rPr>
              <w:t>технического диагностирования</w:t>
            </w:r>
            <w:r w:rsidRPr="00F20AA0">
              <w:rPr>
                <w:rFonts w:asciiTheme="minorHAnsi" w:hAnsiTheme="minorHAnsi" w:cstheme="minorHAnsi"/>
                <w:sz w:val="16"/>
                <w:szCs w:val="24"/>
              </w:rPr>
              <w:t>:</w:t>
            </w:r>
          </w:p>
        </w:tc>
        <w:tc>
          <w:tcPr>
            <w:tcW w:w="6804" w:type="dxa"/>
          </w:tcPr>
          <w:p w14:paraId="71A8338D" w14:textId="77777777" w:rsidR="0013694D" w:rsidRPr="00F20AA0" w:rsidRDefault="0013694D" w:rsidP="00272C2A">
            <w:pPr>
              <w:tabs>
                <w:tab w:val="left" w:pos="1200"/>
              </w:tabs>
              <w:contextualSpacing/>
              <w:jc w:val="both"/>
              <w:rPr>
                <w:rFonts w:asciiTheme="minorHAnsi" w:hAnsiTheme="minorHAnsi" w:cstheme="minorHAnsi"/>
                <w:sz w:val="16"/>
                <w:szCs w:val="24"/>
              </w:rPr>
            </w:pPr>
            <w:r w:rsidRPr="00F20AA0">
              <w:rPr>
                <w:rFonts w:asciiTheme="minorHAnsi" w:hAnsiTheme="minorHAnsi" w:cstheme="minorHAnsi"/>
                <w:sz w:val="16"/>
                <w:szCs w:val="24"/>
              </w:rPr>
              <w:t>Начало: с момента подписания договора;</w:t>
            </w:r>
          </w:p>
          <w:p w14:paraId="4D465FCC" w14:textId="29C27F04" w:rsidR="00FD1E7C" w:rsidRDefault="003A72EB" w:rsidP="00FD1E7C">
            <w:pPr>
              <w:tabs>
                <w:tab w:val="left" w:pos="1200"/>
              </w:tabs>
              <w:contextualSpacing/>
              <w:jc w:val="both"/>
              <w:rPr>
                <w:rFonts w:asciiTheme="minorHAnsi" w:hAnsiTheme="minorHAnsi" w:cstheme="minorHAnsi"/>
                <w:sz w:val="16"/>
                <w:szCs w:val="24"/>
              </w:rPr>
            </w:pPr>
            <w:r w:rsidRPr="00F20AA0">
              <w:rPr>
                <w:rFonts w:asciiTheme="minorHAnsi" w:hAnsiTheme="minorHAnsi" w:cstheme="minorHAnsi"/>
                <w:sz w:val="16"/>
                <w:szCs w:val="24"/>
              </w:rPr>
              <w:t xml:space="preserve">Окончание: </w:t>
            </w:r>
            <w:r w:rsidR="00D40CCD">
              <w:rPr>
                <w:rFonts w:asciiTheme="minorHAnsi" w:hAnsiTheme="minorHAnsi" w:cstheme="minorHAnsi"/>
                <w:sz w:val="16"/>
                <w:szCs w:val="24"/>
              </w:rPr>
              <w:t>не позднее 30.</w:t>
            </w:r>
            <w:r w:rsidR="0088020F">
              <w:rPr>
                <w:rFonts w:asciiTheme="minorHAnsi" w:hAnsiTheme="minorHAnsi" w:cstheme="minorHAnsi"/>
                <w:sz w:val="16"/>
                <w:szCs w:val="24"/>
              </w:rPr>
              <w:t>11</w:t>
            </w:r>
            <w:r w:rsidR="00D40CCD">
              <w:rPr>
                <w:rFonts w:asciiTheme="minorHAnsi" w:hAnsiTheme="minorHAnsi" w:cstheme="minorHAnsi"/>
                <w:sz w:val="16"/>
                <w:szCs w:val="24"/>
              </w:rPr>
              <w:t>.2020 г.</w:t>
            </w:r>
          </w:p>
          <w:p w14:paraId="5CCEA0DB" w14:textId="2DD8D308" w:rsidR="00FD1E7C" w:rsidRPr="00F20AA0" w:rsidRDefault="00D40CCD" w:rsidP="00D40CCD">
            <w:pPr>
              <w:tabs>
                <w:tab w:val="left" w:pos="1200"/>
              </w:tabs>
              <w:contextualSpacing/>
              <w:jc w:val="both"/>
              <w:rPr>
                <w:rFonts w:asciiTheme="minorHAnsi" w:hAnsiTheme="minorHAnsi" w:cstheme="minorHAnsi"/>
                <w:sz w:val="16"/>
                <w:szCs w:val="24"/>
              </w:rPr>
            </w:pPr>
            <w:r>
              <w:rPr>
                <w:rFonts w:asciiTheme="minorHAnsi" w:hAnsiTheme="minorHAnsi" w:cstheme="minorHAnsi"/>
                <w:sz w:val="16"/>
                <w:szCs w:val="24"/>
              </w:rPr>
              <w:t xml:space="preserve"> </w:t>
            </w:r>
            <w:r w:rsidR="00FD1E7C">
              <w:rPr>
                <w:rFonts w:asciiTheme="minorHAnsi" w:hAnsiTheme="minorHAnsi" w:cstheme="minorHAnsi"/>
                <w:sz w:val="16"/>
                <w:szCs w:val="24"/>
              </w:rPr>
              <w:t xml:space="preserve"> </w:t>
            </w:r>
          </w:p>
        </w:tc>
      </w:tr>
      <w:tr w:rsidR="009A1337" w:rsidRPr="00F20AA0" w14:paraId="70191290" w14:textId="77777777" w:rsidTr="002434FE">
        <w:tc>
          <w:tcPr>
            <w:tcW w:w="3403" w:type="dxa"/>
          </w:tcPr>
          <w:p w14:paraId="0F003C3E" w14:textId="77777777" w:rsidR="009A1337" w:rsidRPr="00F20AA0" w:rsidRDefault="009A1337" w:rsidP="00272C2A">
            <w:pPr>
              <w:contextualSpacing/>
              <w:rPr>
                <w:rFonts w:asciiTheme="minorHAnsi" w:hAnsiTheme="minorHAnsi" w:cstheme="minorHAnsi"/>
                <w:sz w:val="16"/>
                <w:szCs w:val="24"/>
              </w:rPr>
            </w:pPr>
            <w:r w:rsidRPr="00F20AA0">
              <w:rPr>
                <w:rFonts w:asciiTheme="minorHAnsi" w:hAnsiTheme="minorHAnsi" w:cstheme="minorHAnsi"/>
                <w:sz w:val="16"/>
                <w:szCs w:val="24"/>
              </w:rPr>
              <w:t>2.7. Приложения к техническому заданию:</w:t>
            </w:r>
          </w:p>
        </w:tc>
        <w:tc>
          <w:tcPr>
            <w:tcW w:w="6804" w:type="dxa"/>
          </w:tcPr>
          <w:p w14:paraId="1713DD2F" w14:textId="3A126698" w:rsidR="009A1337" w:rsidRPr="00F20AA0" w:rsidRDefault="009A1337" w:rsidP="0088020F">
            <w:pPr>
              <w:tabs>
                <w:tab w:val="left" w:pos="1200"/>
              </w:tabs>
              <w:contextualSpacing/>
              <w:jc w:val="both"/>
              <w:rPr>
                <w:rFonts w:asciiTheme="minorHAnsi" w:hAnsiTheme="minorHAnsi" w:cstheme="minorHAnsi"/>
                <w:sz w:val="16"/>
                <w:szCs w:val="24"/>
              </w:rPr>
            </w:pPr>
            <w:r w:rsidRPr="00F20AA0">
              <w:rPr>
                <w:rFonts w:asciiTheme="minorHAnsi" w:hAnsiTheme="minorHAnsi" w:cstheme="minorHAnsi"/>
                <w:sz w:val="16"/>
                <w:szCs w:val="24"/>
              </w:rPr>
              <w:t xml:space="preserve">- Список </w:t>
            </w:r>
            <w:r w:rsidR="00E36D34" w:rsidRPr="00F20AA0">
              <w:rPr>
                <w:rFonts w:asciiTheme="minorHAnsi" w:hAnsiTheme="minorHAnsi" w:cstheme="minorHAnsi"/>
                <w:sz w:val="16"/>
                <w:szCs w:val="24"/>
              </w:rPr>
              <w:t>технических устройств</w:t>
            </w:r>
            <w:r w:rsidRPr="00F20AA0">
              <w:rPr>
                <w:rFonts w:asciiTheme="minorHAnsi" w:hAnsiTheme="minorHAnsi" w:cstheme="minorHAnsi"/>
                <w:sz w:val="16"/>
                <w:szCs w:val="24"/>
              </w:rPr>
              <w:t xml:space="preserve"> </w:t>
            </w:r>
            <w:r w:rsidR="0088020F">
              <w:rPr>
                <w:rFonts w:asciiTheme="minorHAnsi" w:hAnsiTheme="minorHAnsi" w:cstheme="minorHAnsi"/>
                <w:sz w:val="16"/>
                <w:szCs w:val="24"/>
              </w:rPr>
              <w:t>ПА</w:t>
            </w:r>
            <w:r w:rsidR="00FD1E7C">
              <w:rPr>
                <w:rFonts w:asciiTheme="minorHAnsi" w:hAnsiTheme="minorHAnsi" w:cstheme="minorHAnsi"/>
                <w:sz w:val="16"/>
                <w:szCs w:val="24"/>
              </w:rPr>
              <w:t xml:space="preserve">О </w:t>
            </w:r>
            <w:r w:rsidRPr="00F20AA0">
              <w:rPr>
                <w:rFonts w:asciiTheme="minorHAnsi" w:hAnsiTheme="minorHAnsi" w:cstheme="minorHAnsi"/>
                <w:sz w:val="16"/>
                <w:szCs w:val="24"/>
              </w:rPr>
              <w:t>«</w:t>
            </w:r>
            <w:r w:rsidR="00262F33" w:rsidRPr="00F20AA0">
              <w:rPr>
                <w:rFonts w:asciiTheme="minorHAnsi" w:hAnsiTheme="minorHAnsi" w:cstheme="minorHAnsi"/>
                <w:sz w:val="16"/>
                <w:szCs w:val="24"/>
              </w:rPr>
              <w:t>ЯТЭК</w:t>
            </w:r>
            <w:r w:rsidRPr="00F20AA0">
              <w:rPr>
                <w:rFonts w:asciiTheme="minorHAnsi" w:hAnsiTheme="minorHAnsi" w:cstheme="minorHAnsi"/>
                <w:sz w:val="16"/>
                <w:szCs w:val="24"/>
              </w:rPr>
              <w:t>» подлежащ</w:t>
            </w:r>
            <w:r w:rsidR="00FD1E7C">
              <w:rPr>
                <w:rFonts w:asciiTheme="minorHAnsi" w:hAnsiTheme="minorHAnsi" w:cstheme="minorHAnsi"/>
                <w:sz w:val="16"/>
                <w:szCs w:val="24"/>
              </w:rPr>
              <w:t>их</w:t>
            </w:r>
            <w:r w:rsidRPr="00F20AA0">
              <w:rPr>
                <w:rFonts w:asciiTheme="minorHAnsi" w:hAnsiTheme="minorHAnsi" w:cstheme="minorHAnsi"/>
                <w:sz w:val="16"/>
                <w:szCs w:val="24"/>
              </w:rPr>
              <w:t xml:space="preserve"> </w:t>
            </w:r>
            <w:r w:rsidR="002B20C3">
              <w:rPr>
                <w:rFonts w:asciiTheme="minorHAnsi" w:hAnsiTheme="minorHAnsi" w:cstheme="minorHAnsi"/>
                <w:sz w:val="16"/>
                <w:szCs w:val="24"/>
              </w:rPr>
              <w:t>экспертизе промышленной безопасности</w:t>
            </w:r>
          </w:p>
        </w:tc>
      </w:tr>
    </w:tbl>
    <w:p w14:paraId="5769E1C6" w14:textId="77777777" w:rsidR="004E1751" w:rsidRDefault="00956D92" w:rsidP="00956D92">
      <w:pPr>
        <w:ind w:hanging="426"/>
        <w:rPr>
          <w:rFonts w:asciiTheme="minorHAnsi" w:hAnsiTheme="minorHAnsi" w:cstheme="minorHAnsi"/>
          <w:sz w:val="16"/>
          <w:szCs w:val="16"/>
        </w:rPr>
      </w:pPr>
      <w:r>
        <w:rPr>
          <w:rFonts w:asciiTheme="minorHAnsi" w:hAnsiTheme="minorHAnsi" w:cstheme="minorHAnsi"/>
          <w:sz w:val="16"/>
          <w:szCs w:val="16"/>
        </w:rPr>
        <w:t xml:space="preserve">  </w:t>
      </w:r>
    </w:p>
    <w:p w14:paraId="14A2EB57" w14:textId="14074133" w:rsidR="00956D92" w:rsidRPr="004E1751" w:rsidRDefault="00956D92" w:rsidP="00956D92">
      <w:pPr>
        <w:ind w:hanging="426"/>
        <w:rPr>
          <w:rFonts w:asciiTheme="minorHAnsi" w:hAnsiTheme="minorHAnsi" w:cstheme="minorHAnsi"/>
          <w:b/>
          <w:sz w:val="16"/>
          <w:szCs w:val="16"/>
        </w:rPr>
      </w:pPr>
      <w:r w:rsidRPr="004E1751">
        <w:rPr>
          <w:rFonts w:asciiTheme="minorHAnsi" w:hAnsiTheme="minorHAnsi" w:cstheme="minorHAnsi"/>
          <w:b/>
          <w:sz w:val="16"/>
          <w:szCs w:val="16"/>
        </w:rPr>
        <w:t>гл. специалист по ПБ и ОТ ________________ М.А. Хатылыков</w:t>
      </w:r>
    </w:p>
    <w:p w14:paraId="0CEA0AE3" w14:textId="77777777" w:rsidR="00EA581A" w:rsidRDefault="00EA581A">
      <w:pPr>
        <w:rPr>
          <w:rFonts w:asciiTheme="minorHAnsi" w:hAnsiTheme="minorHAnsi" w:cstheme="minorHAnsi"/>
        </w:rPr>
      </w:pPr>
    </w:p>
    <w:sectPr w:rsidR="00EA581A" w:rsidSect="00956D92">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
    <w:altName w:val="Arial"/>
    <w:charset w:val="00"/>
    <w:family w:val="swiss"/>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02F08"/>
    <w:multiLevelType w:val="hybridMultilevel"/>
    <w:tmpl w:val="E9FE4732"/>
    <w:lvl w:ilvl="0" w:tplc="402AE8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D870D6"/>
    <w:multiLevelType w:val="hybridMultilevel"/>
    <w:tmpl w:val="14F44B62"/>
    <w:lvl w:ilvl="0" w:tplc="402AE80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4A2FA8"/>
    <w:multiLevelType w:val="hybridMultilevel"/>
    <w:tmpl w:val="933AAC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42DED"/>
    <w:multiLevelType w:val="hybridMultilevel"/>
    <w:tmpl w:val="71869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C7"/>
    <w:rsid w:val="00012579"/>
    <w:rsid w:val="00097546"/>
    <w:rsid w:val="000C1BCC"/>
    <w:rsid w:val="000C7122"/>
    <w:rsid w:val="00101EF9"/>
    <w:rsid w:val="00104411"/>
    <w:rsid w:val="00110DE7"/>
    <w:rsid w:val="0013694D"/>
    <w:rsid w:val="00141A42"/>
    <w:rsid w:val="0018530E"/>
    <w:rsid w:val="001A4C99"/>
    <w:rsid w:val="001B438F"/>
    <w:rsid w:val="001F1E2E"/>
    <w:rsid w:val="00220B10"/>
    <w:rsid w:val="0022301D"/>
    <w:rsid w:val="002434FE"/>
    <w:rsid w:val="00262F33"/>
    <w:rsid w:val="0026693B"/>
    <w:rsid w:val="00272C2A"/>
    <w:rsid w:val="0029365B"/>
    <w:rsid w:val="002A6206"/>
    <w:rsid w:val="002B20C3"/>
    <w:rsid w:val="002C6902"/>
    <w:rsid w:val="0033261D"/>
    <w:rsid w:val="00355A6D"/>
    <w:rsid w:val="00371505"/>
    <w:rsid w:val="003863DF"/>
    <w:rsid w:val="003A72EB"/>
    <w:rsid w:val="003C1237"/>
    <w:rsid w:val="004222FD"/>
    <w:rsid w:val="00436D8C"/>
    <w:rsid w:val="004430C7"/>
    <w:rsid w:val="004443D1"/>
    <w:rsid w:val="00473F30"/>
    <w:rsid w:val="00482156"/>
    <w:rsid w:val="0049217B"/>
    <w:rsid w:val="004A1773"/>
    <w:rsid w:val="004A3C7A"/>
    <w:rsid w:val="004B285C"/>
    <w:rsid w:val="004B371C"/>
    <w:rsid w:val="004E1751"/>
    <w:rsid w:val="00520CB4"/>
    <w:rsid w:val="005253AB"/>
    <w:rsid w:val="00564F90"/>
    <w:rsid w:val="005711FA"/>
    <w:rsid w:val="005E1213"/>
    <w:rsid w:val="00641D6F"/>
    <w:rsid w:val="00670C9F"/>
    <w:rsid w:val="00684BCF"/>
    <w:rsid w:val="00693DA0"/>
    <w:rsid w:val="006B584A"/>
    <w:rsid w:val="006B774B"/>
    <w:rsid w:val="00764F8A"/>
    <w:rsid w:val="007A3C0F"/>
    <w:rsid w:val="007A65E5"/>
    <w:rsid w:val="007D10CC"/>
    <w:rsid w:val="007E6D71"/>
    <w:rsid w:val="0084359D"/>
    <w:rsid w:val="00852C3D"/>
    <w:rsid w:val="00875320"/>
    <w:rsid w:val="0088020F"/>
    <w:rsid w:val="008B045A"/>
    <w:rsid w:val="008F600E"/>
    <w:rsid w:val="00956D92"/>
    <w:rsid w:val="009639A7"/>
    <w:rsid w:val="00976E0C"/>
    <w:rsid w:val="00987B86"/>
    <w:rsid w:val="009A1337"/>
    <w:rsid w:val="009F1A6D"/>
    <w:rsid w:val="009F3175"/>
    <w:rsid w:val="00A30D08"/>
    <w:rsid w:val="00A708F1"/>
    <w:rsid w:val="00B06707"/>
    <w:rsid w:val="00B41672"/>
    <w:rsid w:val="00B45470"/>
    <w:rsid w:val="00B92FB2"/>
    <w:rsid w:val="00B94922"/>
    <w:rsid w:val="00BB0EB9"/>
    <w:rsid w:val="00BB43AE"/>
    <w:rsid w:val="00BE4D96"/>
    <w:rsid w:val="00BF15CE"/>
    <w:rsid w:val="00C710CE"/>
    <w:rsid w:val="00C724F5"/>
    <w:rsid w:val="00C9034D"/>
    <w:rsid w:val="00CF3955"/>
    <w:rsid w:val="00D40CCD"/>
    <w:rsid w:val="00D4419B"/>
    <w:rsid w:val="00D451FB"/>
    <w:rsid w:val="00D575AD"/>
    <w:rsid w:val="00D866CA"/>
    <w:rsid w:val="00D96A20"/>
    <w:rsid w:val="00DC2D9C"/>
    <w:rsid w:val="00E17739"/>
    <w:rsid w:val="00E32416"/>
    <w:rsid w:val="00E36D34"/>
    <w:rsid w:val="00EA581A"/>
    <w:rsid w:val="00EB6D18"/>
    <w:rsid w:val="00F13D41"/>
    <w:rsid w:val="00F20A20"/>
    <w:rsid w:val="00F20AA0"/>
    <w:rsid w:val="00F418F4"/>
    <w:rsid w:val="00FA4172"/>
    <w:rsid w:val="00FD1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D1097"/>
  <w15:docId w15:val="{5C16732E-5E0D-4AD0-944F-786089975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1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4172"/>
    <w:pPr>
      <w:ind w:left="720"/>
      <w:contextualSpacing/>
    </w:pPr>
    <w:rPr>
      <w:rFonts w:eastAsia="Times New Roman"/>
      <w:lang w:eastAsia="ru-RU"/>
    </w:rPr>
  </w:style>
  <w:style w:type="character" w:customStyle="1" w:styleId="1">
    <w:name w:val="Знак Знак1"/>
    <w:basedOn w:val="a0"/>
    <w:rsid w:val="00FA4172"/>
    <w:rPr>
      <w:rFonts w:ascii="SchoolBook" w:hAnsi="SchoolBook" w:hint="default"/>
      <w:sz w:val="24"/>
      <w:szCs w:val="24"/>
      <w:lang w:val="ru-RU" w:eastAsia="ru-RU" w:bidi="ar-SA"/>
    </w:rPr>
  </w:style>
  <w:style w:type="paragraph" w:styleId="a4">
    <w:name w:val="Balloon Text"/>
    <w:basedOn w:val="a"/>
    <w:link w:val="a5"/>
    <w:uiPriority w:val="99"/>
    <w:semiHidden/>
    <w:unhideWhenUsed/>
    <w:rsid w:val="003A72E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A72EB"/>
    <w:rPr>
      <w:rFonts w:ascii="Segoe UI" w:eastAsia="Calibri" w:hAnsi="Segoe UI" w:cs="Segoe UI"/>
      <w:sz w:val="18"/>
      <w:szCs w:val="18"/>
    </w:rPr>
  </w:style>
  <w:style w:type="character" w:styleId="a6">
    <w:name w:val="annotation reference"/>
    <w:basedOn w:val="a0"/>
    <w:uiPriority w:val="99"/>
    <w:semiHidden/>
    <w:unhideWhenUsed/>
    <w:rsid w:val="000C1BCC"/>
    <w:rPr>
      <w:sz w:val="16"/>
      <w:szCs w:val="16"/>
    </w:rPr>
  </w:style>
  <w:style w:type="paragraph" w:styleId="a7">
    <w:name w:val="annotation text"/>
    <w:basedOn w:val="a"/>
    <w:link w:val="a8"/>
    <w:uiPriority w:val="99"/>
    <w:unhideWhenUsed/>
    <w:rsid w:val="000C1BCC"/>
    <w:pPr>
      <w:spacing w:line="240" w:lineRule="auto"/>
    </w:pPr>
    <w:rPr>
      <w:sz w:val="20"/>
      <w:szCs w:val="20"/>
    </w:rPr>
  </w:style>
  <w:style w:type="character" w:customStyle="1" w:styleId="a8">
    <w:name w:val="Текст примечания Знак"/>
    <w:basedOn w:val="a0"/>
    <w:link w:val="a7"/>
    <w:uiPriority w:val="99"/>
    <w:rsid w:val="000C1BCC"/>
    <w:rPr>
      <w:rFonts w:ascii="Calibri" w:eastAsia="Calibri" w:hAnsi="Calibri" w:cs="Times New Roman"/>
      <w:sz w:val="20"/>
      <w:szCs w:val="20"/>
    </w:rPr>
  </w:style>
  <w:style w:type="paragraph" w:styleId="a9">
    <w:name w:val="annotation subject"/>
    <w:basedOn w:val="a7"/>
    <w:next w:val="a7"/>
    <w:link w:val="aa"/>
    <w:uiPriority w:val="99"/>
    <w:semiHidden/>
    <w:unhideWhenUsed/>
    <w:rsid w:val="000C1BCC"/>
    <w:rPr>
      <w:b/>
      <w:bCs/>
    </w:rPr>
  </w:style>
  <w:style w:type="character" w:customStyle="1" w:styleId="aa">
    <w:name w:val="Тема примечания Знак"/>
    <w:basedOn w:val="a8"/>
    <w:link w:val="a9"/>
    <w:uiPriority w:val="99"/>
    <w:semiHidden/>
    <w:rsid w:val="000C1BC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674007">
      <w:bodyDiv w:val="1"/>
      <w:marLeft w:val="0"/>
      <w:marRight w:val="0"/>
      <w:marTop w:val="0"/>
      <w:marBottom w:val="0"/>
      <w:divBdr>
        <w:top w:val="none" w:sz="0" w:space="0" w:color="auto"/>
        <w:left w:val="none" w:sz="0" w:space="0" w:color="auto"/>
        <w:bottom w:val="none" w:sz="0" w:space="0" w:color="auto"/>
        <w:right w:val="none" w:sz="0" w:space="0" w:color="auto"/>
      </w:divBdr>
    </w:div>
    <w:div w:id="65734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1162</Words>
  <Characters>6627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Нелакирова Александра Анатольевна</dc:creator>
  <cp:lastModifiedBy>Хатылыков Мирон Александрович</cp:lastModifiedBy>
  <cp:revision>2</cp:revision>
  <cp:lastPrinted>2020-01-21T06:15:00Z</cp:lastPrinted>
  <dcterms:created xsi:type="dcterms:W3CDTF">2020-10-23T00:55:00Z</dcterms:created>
  <dcterms:modified xsi:type="dcterms:W3CDTF">2020-10-23T00:55:00Z</dcterms:modified>
</cp:coreProperties>
</file>